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7396" w:rsidRDefault="00ED3ED7" w:rsidP="00ED3ED7">
      <w:pPr>
        <w:rPr>
          <w:rFonts w:asciiTheme="minorHAnsi" w:hAnsiTheme="minorHAnsi" w:cstheme="minorHAnsi"/>
          <w:szCs w:val="24"/>
          <w:lang w:bidi="hi-IN"/>
        </w:rPr>
      </w:pPr>
      <w:r w:rsidRPr="00ED3ED7">
        <w:rPr>
          <w:rFonts w:asciiTheme="minorHAnsi" w:hAnsiTheme="minorHAnsi" w:cstheme="minorHAnsi"/>
          <w:szCs w:val="24"/>
          <w:lang w:bidi="hi-IN"/>
        </w:rPr>
        <w:t xml:space="preserve">Damals waren uns die Solidarität und die Propagierung der wenigen Streikaktionen einiges wichtiger als Wahlen. 1976 </w:t>
      </w:r>
      <w:r w:rsidR="00E34322">
        <w:rPr>
          <w:rFonts w:asciiTheme="minorHAnsi" w:hAnsiTheme="minorHAnsi" w:cstheme="minorHAnsi"/>
          <w:szCs w:val="24"/>
          <w:lang w:bidi="hi-IN"/>
        </w:rPr>
        <w:t>fanden</w:t>
      </w:r>
      <w:r w:rsidRPr="00ED3ED7">
        <w:rPr>
          <w:rFonts w:asciiTheme="minorHAnsi" w:hAnsiTheme="minorHAnsi" w:cstheme="minorHAnsi"/>
          <w:szCs w:val="24"/>
          <w:lang w:bidi="hi-IN"/>
        </w:rPr>
        <w:t xml:space="preserve"> </w:t>
      </w:r>
      <w:r w:rsidR="00E34322" w:rsidRPr="00ED3ED7">
        <w:rPr>
          <w:rFonts w:asciiTheme="minorHAnsi" w:hAnsiTheme="minorHAnsi" w:cstheme="minorHAnsi"/>
          <w:szCs w:val="24"/>
          <w:lang w:bidi="hi-IN"/>
        </w:rPr>
        <w:t xml:space="preserve">in der welschen Schweiz </w:t>
      </w:r>
      <w:r w:rsidRPr="00ED3ED7">
        <w:rPr>
          <w:rFonts w:asciiTheme="minorHAnsi" w:hAnsiTheme="minorHAnsi" w:cstheme="minorHAnsi"/>
          <w:szCs w:val="24"/>
          <w:lang w:bidi="hi-IN"/>
        </w:rPr>
        <w:t xml:space="preserve">einige grössere Streiks statt. Eine wichtige Rolle sahen wir darin, diese Streiks möglichst genau zu schildern, um sie </w:t>
      </w:r>
      <w:r w:rsidR="002D7396">
        <w:rPr>
          <w:rFonts w:asciiTheme="minorHAnsi" w:hAnsiTheme="minorHAnsi" w:cstheme="minorHAnsi"/>
          <w:szCs w:val="24"/>
          <w:lang w:bidi="hi-IN"/>
        </w:rPr>
        <w:t>so zur Nachahmung zu empfehlen.</w:t>
      </w:r>
    </w:p>
    <w:p w:rsidR="002C1E4B" w:rsidRDefault="002C1E4B" w:rsidP="00ED3ED7">
      <w:pPr>
        <w:rPr>
          <w:rFonts w:asciiTheme="minorHAnsi" w:hAnsiTheme="minorHAnsi" w:cstheme="minorHAnsi"/>
          <w:szCs w:val="24"/>
          <w:lang w:bidi="hi-IN"/>
        </w:rPr>
      </w:pPr>
    </w:p>
    <w:p w:rsidR="002C1E4B" w:rsidRPr="00E34322" w:rsidRDefault="002C1E4B" w:rsidP="00ED3ED7">
      <w:pPr>
        <w:rPr>
          <w:rFonts w:asciiTheme="minorHAnsi" w:hAnsiTheme="minorHAnsi" w:cstheme="minorHAnsi"/>
          <w:b/>
          <w:sz w:val="28"/>
          <w:szCs w:val="28"/>
          <w:lang w:bidi="hi-IN"/>
        </w:rPr>
      </w:pPr>
      <w:r w:rsidRPr="00E34322">
        <w:rPr>
          <w:rFonts w:asciiTheme="minorHAnsi" w:hAnsiTheme="minorHAnsi" w:cstheme="minorHAnsi"/>
          <w:b/>
          <w:sz w:val="28"/>
          <w:szCs w:val="28"/>
          <w:lang w:bidi="hi-IN"/>
        </w:rPr>
        <w:t>Bulova</w:t>
      </w:r>
      <w:r w:rsidR="0052698C" w:rsidRPr="00E34322">
        <w:rPr>
          <w:rFonts w:asciiTheme="minorHAnsi" w:hAnsiTheme="minorHAnsi" w:cstheme="minorHAnsi"/>
          <w:b/>
          <w:sz w:val="28"/>
          <w:szCs w:val="28"/>
          <w:lang w:bidi="hi-IN"/>
        </w:rPr>
        <w:t xml:space="preserve"> Neuenburg</w:t>
      </w:r>
    </w:p>
    <w:p w:rsidR="0052698C" w:rsidRDefault="006D06F3" w:rsidP="00ED3ED7">
      <w:pPr>
        <w:rPr>
          <w:rFonts w:asciiTheme="minorHAnsi" w:hAnsiTheme="minorHAnsi" w:cstheme="minorHAnsi"/>
          <w:szCs w:val="24"/>
          <w:lang w:bidi="hi-IN"/>
        </w:rPr>
      </w:pPr>
      <w:r>
        <w:rPr>
          <w:noProof/>
        </w:rPr>
        <w:drawing>
          <wp:inline distT="0" distB="0" distL="0" distR="0" wp14:anchorId="3835B251" wp14:editId="69CB0598">
            <wp:extent cx="4403725" cy="147066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78672"/>
                    <a:stretch/>
                  </pic:blipFill>
                  <pic:spPr bwMode="auto">
                    <a:xfrm>
                      <a:off x="0" y="0"/>
                      <a:ext cx="4440229" cy="1482851"/>
                    </a:xfrm>
                    <a:prstGeom prst="rect">
                      <a:avLst/>
                    </a:prstGeom>
                    <a:ln>
                      <a:noFill/>
                    </a:ln>
                    <a:extLst>
                      <a:ext uri="{53640926-AAD7-44D8-BBD7-CCE9431645EC}">
                        <a14:shadowObscured xmlns:a14="http://schemas.microsoft.com/office/drawing/2010/main"/>
                      </a:ext>
                    </a:extLst>
                  </pic:spPr>
                </pic:pic>
              </a:graphicData>
            </a:graphic>
          </wp:inline>
        </w:drawing>
      </w:r>
      <w:r w:rsidR="00E34322">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8" o:title=""/>
          </v:shape>
          <o:OLEObject Type="Embed" ProgID="AcroExch.Document.DC" ShapeID="_x0000_i1025" DrawAspect="Icon" ObjectID="_1615809748" r:id="rId9"/>
        </w:object>
      </w:r>
    </w:p>
    <w:p w:rsidR="00E34322" w:rsidRDefault="00E34322" w:rsidP="00ED3ED7">
      <w:pPr>
        <w:rPr>
          <w:rFonts w:asciiTheme="minorHAnsi" w:hAnsiTheme="minorHAnsi" w:cstheme="minorHAnsi"/>
          <w:szCs w:val="24"/>
          <w:lang w:bidi="hi-IN"/>
        </w:rPr>
      </w:pPr>
    </w:p>
    <w:p w:rsidR="005914DD" w:rsidRDefault="005914DD" w:rsidP="00ED3ED7">
      <w:pPr>
        <w:rPr>
          <w:rFonts w:asciiTheme="minorHAnsi" w:hAnsiTheme="minorHAnsi" w:cstheme="minorHAnsi"/>
          <w:szCs w:val="24"/>
          <w:lang w:bidi="hi-IN"/>
        </w:rPr>
      </w:pPr>
      <w:r>
        <w:rPr>
          <w:noProof/>
        </w:rPr>
        <w:drawing>
          <wp:inline distT="0" distB="0" distL="0" distR="0" wp14:anchorId="390F3620" wp14:editId="179C38FA">
            <wp:extent cx="4442100" cy="153924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9901"/>
                    <a:stretch/>
                  </pic:blipFill>
                  <pic:spPr bwMode="auto">
                    <a:xfrm>
                      <a:off x="0" y="0"/>
                      <a:ext cx="4449650" cy="1541856"/>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lang w:bidi="hi-IN"/>
        </w:rPr>
        <w:object w:dxaOrig="1520" w:dyaOrig="987">
          <v:shape id="_x0000_i1026" type="#_x0000_t75" style="width:76.2pt;height:49.2pt" o:ole="">
            <v:imagedata r:id="rId11" o:title=""/>
          </v:shape>
          <o:OLEObject Type="Embed" ProgID="AcroExch.Document.DC" ShapeID="_x0000_i1026" DrawAspect="Icon" ObjectID="_1615809749" r:id="rId12"/>
        </w:object>
      </w:r>
    </w:p>
    <w:p w:rsidR="00B45FBE" w:rsidRDefault="00E34322" w:rsidP="00ED3ED7">
      <w:pPr>
        <w:rPr>
          <w:rFonts w:asciiTheme="minorHAnsi" w:hAnsiTheme="minorHAnsi" w:cstheme="minorHAnsi"/>
          <w:szCs w:val="24"/>
          <w:lang w:bidi="hi-IN"/>
        </w:rPr>
      </w:pPr>
      <w:r w:rsidRPr="00ED3ED7">
        <w:rPr>
          <w:rFonts w:asciiTheme="minorHAnsi" w:hAnsiTheme="minorHAnsi" w:cstheme="minorHAnsi"/>
          <w:szCs w:val="24"/>
          <w:lang w:bidi="hi-IN"/>
        </w:rPr>
        <w:t>„Auch die Arbeiter von Bulova in Neuenburg haben den einzig möglichen Weg eingeschlagen, um ihre gefährdete</w:t>
      </w:r>
      <w:r w:rsidR="00B45FBE">
        <w:rPr>
          <w:rFonts w:asciiTheme="minorHAnsi" w:hAnsiTheme="minorHAnsi" w:cstheme="minorHAnsi"/>
          <w:szCs w:val="24"/>
          <w:lang w:bidi="hi-IN"/>
        </w:rPr>
        <w:t>n</w:t>
      </w:r>
      <w:r w:rsidRPr="00ED3ED7">
        <w:rPr>
          <w:rFonts w:asciiTheme="minorHAnsi" w:hAnsiTheme="minorHAnsi" w:cstheme="minorHAnsi"/>
          <w:szCs w:val="24"/>
          <w:lang w:bidi="hi-IN"/>
        </w:rPr>
        <w:t xml:space="preserve"> Arbeitsplätze zu verteidigen: Sie haben den Betrieb besetzt. Nachdem monatelange Verhandlungen nichts gebracht haben, blieb </w:t>
      </w:r>
      <w:r w:rsidR="00B45FBE">
        <w:rPr>
          <w:rFonts w:asciiTheme="minorHAnsi" w:hAnsiTheme="minorHAnsi" w:cstheme="minorHAnsi"/>
          <w:szCs w:val="24"/>
          <w:lang w:bidi="hi-IN"/>
        </w:rPr>
        <w:t xml:space="preserve">ihnen </w:t>
      </w:r>
      <w:r w:rsidRPr="00ED3ED7">
        <w:rPr>
          <w:rFonts w:asciiTheme="minorHAnsi" w:hAnsiTheme="minorHAnsi" w:cstheme="minorHAnsi"/>
          <w:szCs w:val="24"/>
          <w:lang w:bidi="hi-IN"/>
        </w:rPr>
        <w:t>nur noch übrig, ein Kräfteverhältnis zu schaffen, d</w:t>
      </w:r>
      <w:r w:rsidR="00B45FBE">
        <w:rPr>
          <w:rFonts w:asciiTheme="minorHAnsi" w:hAnsiTheme="minorHAnsi" w:cstheme="minorHAnsi"/>
          <w:szCs w:val="24"/>
          <w:lang w:bidi="hi-IN"/>
        </w:rPr>
        <w:t>as</w:t>
      </w:r>
      <w:r w:rsidRPr="00ED3ED7">
        <w:rPr>
          <w:rFonts w:asciiTheme="minorHAnsi" w:hAnsiTheme="minorHAnsi" w:cstheme="minorHAnsi"/>
          <w:szCs w:val="24"/>
          <w:lang w:bidi="hi-IN"/>
        </w:rPr>
        <w:t xml:space="preserve"> den Unternehme</w:t>
      </w:r>
      <w:r w:rsidR="00B45FBE">
        <w:rPr>
          <w:rFonts w:asciiTheme="minorHAnsi" w:hAnsiTheme="minorHAnsi" w:cstheme="minorHAnsi"/>
          <w:szCs w:val="24"/>
          <w:lang w:bidi="hi-IN"/>
        </w:rPr>
        <w:t>r zwingen kann, die Forderungen</w:t>
      </w:r>
    </w:p>
    <w:p w:rsidR="002D7396" w:rsidRDefault="006D06F3" w:rsidP="00ED3ED7">
      <w:pPr>
        <w:rPr>
          <w:rFonts w:asciiTheme="minorHAnsi" w:hAnsiTheme="minorHAnsi" w:cstheme="minorHAnsi"/>
          <w:szCs w:val="24"/>
          <w:lang w:bidi="hi-IN"/>
        </w:rPr>
      </w:pPr>
      <w:r>
        <w:rPr>
          <w:noProof/>
        </w:rPr>
        <w:drawing>
          <wp:inline distT="0" distB="0" distL="0" distR="0" wp14:anchorId="624D3549" wp14:editId="34DF3591">
            <wp:extent cx="3558540" cy="3144760"/>
            <wp:effectExtent l="0" t="0" r="381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40358" cy="3217065"/>
                    </a:xfrm>
                    <a:prstGeom prst="rect">
                      <a:avLst/>
                    </a:prstGeom>
                  </pic:spPr>
                </pic:pic>
              </a:graphicData>
            </a:graphic>
          </wp:inline>
        </w:drawing>
      </w:r>
      <w:r>
        <w:rPr>
          <w:rStyle w:val="Funotenzeichen"/>
          <w:rFonts w:asciiTheme="minorHAnsi" w:hAnsiTheme="minorHAnsi" w:cstheme="minorHAnsi"/>
          <w:szCs w:val="24"/>
          <w:lang w:bidi="hi-IN"/>
        </w:rPr>
        <w:footnoteReference w:id="1"/>
      </w:r>
    </w:p>
    <w:p w:rsidR="0071736B" w:rsidRDefault="00B45FBE" w:rsidP="0071736B">
      <w:pPr>
        <w:rPr>
          <w:rFonts w:asciiTheme="minorHAnsi" w:hAnsiTheme="minorHAnsi" w:cstheme="minorHAnsi"/>
          <w:szCs w:val="24"/>
          <w:lang w:bidi="hi-IN"/>
        </w:rPr>
      </w:pPr>
      <w:r w:rsidRPr="00ED3ED7">
        <w:rPr>
          <w:rFonts w:asciiTheme="minorHAnsi" w:hAnsiTheme="minorHAnsi" w:cstheme="minorHAnsi"/>
          <w:szCs w:val="24"/>
          <w:lang w:bidi="hi-IN"/>
        </w:rPr>
        <w:lastRenderedPageBreak/>
        <w:t xml:space="preserve">der </w:t>
      </w:r>
      <w:r w:rsidR="0071736B" w:rsidRPr="00ED3ED7">
        <w:rPr>
          <w:rFonts w:asciiTheme="minorHAnsi" w:hAnsiTheme="minorHAnsi" w:cstheme="minorHAnsi"/>
          <w:szCs w:val="24"/>
          <w:lang w:bidi="hi-IN"/>
        </w:rPr>
        <w:t>Arbeiter zu erfüllen. Die demokratische Organisation des Kampfes garantiert die aktive Beteiligung aller Arbeiter: Täglich finden Vollversammlungen innerhalb des Betriebes statt, ein Streikkomitee wurde gewählt. Als zusätzliche</w:t>
      </w:r>
      <w:r w:rsidR="002603C6">
        <w:rPr>
          <w:rFonts w:asciiTheme="minorHAnsi" w:hAnsiTheme="minorHAnsi" w:cstheme="minorHAnsi"/>
          <w:szCs w:val="24"/>
          <w:lang w:bidi="hi-IN"/>
        </w:rPr>
        <w:t>s</w:t>
      </w:r>
      <w:r w:rsidR="0071736B" w:rsidRPr="00ED3ED7">
        <w:rPr>
          <w:rFonts w:asciiTheme="minorHAnsi" w:hAnsiTheme="minorHAnsi" w:cstheme="minorHAnsi"/>
          <w:szCs w:val="24"/>
          <w:lang w:bidi="hi-IN"/>
        </w:rPr>
        <w:t xml:space="preserve"> Druckmittel und um den Unternehmer das Recht, frei über Menschen und Maschinen zu bestimmen, abzusprechen, werden die Lagerbestände von 217 tausend Uhren vo</w:t>
      </w:r>
      <w:r w:rsidR="0071736B">
        <w:rPr>
          <w:rFonts w:asciiTheme="minorHAnsi" w:hAnsiTheme="minorHAnsi" w:cstheme="minorHAnsi"/>
          <w:szCs w:val="24"/>
          <w:lang w:bidi="hi-IN"/>
        </w:rPr>
        <w:t>n den Arbeitern beschlagnahmt.“</w:t>
      </w:r>
      <w:r w:rsidR="0071736B">
        <w:rPr>
          <w:rStyle w:val="Funotenzeichen"/>
          <w:rFonts w:asciiTheme="minorHAnsi" w:hAnsiTheme="minorHAnsi" w:cstheme="minorHAnsi"/>
          <w:szCs w:val="24"/>
          <w:lang w:bidi="hi-IN"/>
        </w:rPr>
        <w:footnoteReference w:id="2"/>
      </w:r>
    </w:p>
    <w:p w:rsidR="00E40F62" w:rsidRDefault="00E40F62" w:rsidP="00ED3ED7">
      <w:pPr>
        <w:rPr>
          <w:rFonts w:asciiTheme="minorHAnsi" w:hAnsiTheme="minorHAnsi" w:cstheme="minorHAnsi"/>
          <w:szCs w:val="24"/>
          <w:lang w:bidi="hi-IN"/>
        </w:rPr>
      </w:pPr>
      <w:r>
        <w:rPr>
          <w:noProof/>
        </w:rPr>
        <w:drawing>
          <wp:inline distT="0" distB="0" distL="0" distR="0" wp14:anchorId="5C54C5F7" wp14:editId="761B5A05">
            <wp:extent cx="4549140" cy="4084614"/>
            <wp:effectExtent l="0" t="0" r="381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63120" cy="4097166"/>
                    </a:xfrm>
                    <a:prstGeom prst="rect">
                      <a:avLst/>
                    </a:prstGeom>
                  </pic:spPr>
                </pic:pic>
              </a:graphicData>
            </a:graphic>
          </wp:inline>
        </w:drawing>
      </w:r>
      <w:r>
        <w:rPr>
          <w:rStyle w:val="Funotenzeichen"/>
          <w:rFonts w:asciiTheme="minorHAnsi" w:hAnsiTheme="minorHAnsi" w:cstheme="minorHAnsi"/>
          <w:szCs w:val="24"/>
          <w:lang w:bidi="hi-IN"/>
        </w:rPr>
        <w:footnoteReference w:id="3"/>
      </w:r>
    </w:p>
    <w:p w:rsidR="00ED3ED7" w:rsidRPr="00ED3ED7" w:rsidRDefault="00ED3ED7" w:rsidP="00ED3ED7">
      <w:pPr>
        <w:rPr>
          <w:rFonts w:asciiTheme="minorHAnsi" w:hAnsiTheme="minorHAnsi" w:cstheme="minorHAnsi"/>
          <w:szCs w:val="24"/>
          <w:lang w:bidi="hi-IN"/>
        </w:rPr>
      </w:pPr>
      <w:r w:rsidRPr="00ED3ED7">
        <w:rPr>
          <w:rFonts w:asciiTheme="minorHAnsi" w:hAnsiTheme="minorHAnsi" w:cstheme="minorHAnsi"/>
          <w:szCs w:val="24"/>
          <w:lang w:bidi="hi-IN"/>
        </w:rPr>
        <w:t>Der SMUV führte dann die Verhandlungen und erreichte einen Teilerfolg, der aber nicht alle Streikenden zu befriedigen verm</w:t>
      </w:r>
      <w:r w:rsidR="002603C6">
        <w:rPr>
          <w:rFonts w:asciiTheme="minorHAnsi" w:hAnsiTheme="minorHAnsi" w:cstheme="minorHAnsi"/>
          <w:szCs w:val="24"/>
          <w:lang w:bidi="hi-IN"/>
        </w:rPr>
        <w:t>ochte</w:t>
      </w:r>
      <w:r w:rsidRPr="00ED3ED7">
        <w:rPr>
          <w:rFonts w:asciiTheme="minorHAnsi" w:hAnsiTheme="minorHAnsi" w:cstheme="minorHAnsi"/>
          <w:szCs w:val="24"/>
          <w:lang w:bidi="hi-IN"/>
        </w:rPr>
        <w:t>. Die Verlegung des Betriebes w</w:t>
      </w:r>
      <w:r w:rsidR="002603C6">
        <w:rPr>
          <w:rFonts w:asciiTheme="minorHAnsi" w:hAnsiTheme="minorHAnsi" w:cstheme="minorHAnsi"/>
          <w:szCs w:val="24"/>
          <w:lang w:bidi="hi-IN"/>
        </w:rPr>
        <w:t>ird</w:t>
      </w:r>
      <w:r w:rsidRPr="00ED3ED7">
        <w:rPr>
          <w:rFonts w:asciiTheme="minorHAnsi" w:hAnsiTheme="minorHAnsi" w:cstheme="minorHAnsi"/>
          <w:szCs w:val="24"/>
          <w:lang w:bidi="hi-IN"/>
        </w:rPr>
        <w:t xml:space="preserve"> erst in 1½ Jahren stat</w:t>
      </w:r>
      <w:r w:rsidR="00E34322">
        <w:rPr>
          <w:rFonts w:asciiTheme="minorHAnsi" w:hAnsiTheme="minorHAnsi" w:cstheme="minorHAnsi"/>
          <w:szCs w:val="24"/>
          <w:lang w:bidi="hi-IN"/>
        </w:rPr>
        <w:t xml:space="preserve">tfinden, jene, die bereit </w:t>
      </w:r>
      <w:r w:rsidR="002603C6">
        <w:rPr>
          <w:rFonts w:asciiTheme="minorHAnsi" w:hAnsiTheme="minorHAnsi" w:cstheme="minorHAnsi"/>
          <w:szCs w:val="24"/>
          <w:lang w:bidi="hi-IN"/>
        </w:rPr>
        <w:t>sind</w:t>
      </w:r>
      <w:r w:rsidRPr="00ED3ED7">
        <w:rPr>
          <w:rFonts w:asciiTheme="minorHAnsi" w:hAnsiTheme="minorHAnsi" w:cstheme="minorHAnsi"/>
          <w:szCs w:val="24"/>
          <w:lang w:bidi="hi-IN"/>
        </w:rPr>
        <w:t xml:space="preserve"> mitzugehen</w:t>
      </w:r>
      <w:r w:rsidR="00E34322">
        <w:rPr>
          <w:rFonts w:asciiTheme="minorHAnsi" w:hAnsiTheme="minorHAnsi" w:cstheme="minorHAnsi"/>
          <w:szCs w:val="24"/>
          <w:lang w:bidi="hi-IN"/>
        </w:rPr>
        <w:t>,</w:t>
      </w:r>
      <w:r w:rsidRPr="00ED3ED7">
        <w:rPr>
          <w:rFonts w:asciiTheme="minorHAnsi" w:hAnsiTheme="minorHAnsi" w:cstheme="minorHAnsi"/>
          <w:szCs w:val="24"/>
          <w:lang w:bidi="hi-IN"/>
        </w:rPr>
        <w:t xml:space="preserve"> w</w:t>
      </w:r>
      <w:r w:rsidR="002603C6">
        <w:rPr>
          <w:rFonts w:asciiTheme="minorHAnsi" w:hAnsiTheme="minorHAnsi" w:cstheme="minorHAnsi"/>
          <w:szCs w:val="24"/>
          <w:lang w:bidi="hi-IN"/>
        </w:rPr>
        <w:t xml:space="preserve">erden unterstützt, </w:t>
      </w:r>
      <w:r w:rsidRPr="00ED3ED7">
        <w:rPr>
          <w:rFonts w:asciiTheme="minorHAnsi" w:hAnsiTheme="minorHAnsi" w:cstheme="minorHAnsi"/>
          <w:szCs w:val="24"/>
          <w:lang w:bidi="hi-IN"/>
        </w:rPr>
        <w:t>jene</w:t>
      </w:r>
      <w:r w:rsidR="002603C6">
        <w:rPr>
          <w:rFonts w:asciiTheme="minorHAnsi" w:hAnsiTheme="minorHAnsi" w:cstheme="minorHAnsi"/>
          <w:szCs w:val="24"/>
          <w:lang w:bidi="hi-IN"/>
        </w:rPr>
        <w:t>n</w:t>
      </w:r>
      <w:r w:rsidRPr="00ED3ED7">
        <w:rPr>
          <w:rFonts w:asciiTheme="minorHAnsi" w:hAnsiTheme="minorHAnsi" w:cstheme="minorHAnsi"/>
          <w:szCs w:val="24"/>
          <w:lang w:bidi="hi-IN"/>
        </w:rPr>
        <w:t xml:space="preserve">, die </w:t>
      </w:r>
      <w:r w:rsidR="002603C6">
        <w:rPr>
          <w:rFonts w:asciiTheme="minorHAnsi" w:hAnsiTheme="minorHAnsi" w:cstheme="minorHAnsi"/>
          <w:szCs w:val="24"/>
          <w:lang w:bidi="hi-IN"/>
        </w:rPr>
        <w:t>den Betrieb verla</w:t>
      </w:r>
      <w:r w:rsidRPr="00ED3ED7">
        <w:rPr>
          <w:rFonts w:asciiTheme="minorHAnsi" w:hAnsiTheme="minorHAnsi" w:cstheme="minorHAnsi"/>
          <w:szCs w:val="24"/>
          <w:lang w:bidi="hi-IN"/>
        </w:rPr>
        <w:t>ssen, w</w:t>
      </w:r>
      <w:r w:rsidR="002603C6">
        <w:rPr>
          <w:rFonts w:asciiTheme="minorHAnsi" w:hAnsiTheme="minorHAnsi" w:cstheme="minorHAnsi"/>
          <w:szCs w:val="24"/>
          <w:lang w:bidi="hi-IN"/>
        </w:rPr>
        <w:t>ird</w:t>
      </w:r>
      <w:r w:rsidRPr="00ED3ED7">
        <w:rPr>
          <w:rFonts w:asciiTheme="minorHAnsi" w:hAnsiTheme="minorHAnsi" w:cstheme="minorHAnsi"/>
          <w:szCs w:val="24"/>
          <w:lang w:bidi="hi-IN"/>
        </w:rPr>
        <w:t xml:space="preserve"> eine minimale Abgangsentschädigu</w:t>
      </w:r>
      <w:r w:rsidR="00E26E42">
        <w:rPr>
          <w:rFonts w:asciiTheme="minorHAnsi" w:hAnsiTheme="minorHAnsi" w:cstheme="minorHAnsi"/>
          <w:szCs w:val="24"/>
          <w:lang w:bidi="hi-IN"/>
        </w:rPr>
        <w:t>n</w:t>
      </w:r>
      <w:r w:rsidRPr="00ED3ED7">
        <w:rPr>
          <w:rFonts w:asciiTheme="minorHAnsi" w:hAnsiTheme="minorHAnsi" w:cstheme="minorHAnsi"/>
          <w:szCs w:val="24"/>
          <w:lang w:bidi="hi-IN"/>
        </w:rPr>
        <w:t>g versprochen.</w:t>
      </w:r>
    </w:p>
    <w:p w:rsidR="005914DD" w:rsidRDefault="005914DD">
      <w:pPr>
        <w:overflowPunct/>
        <w:autoSpaceDE/>
        <w:autoSpaceDN/>
        <w:adjustRightInd/>
        <w:textAlignment w:val="auto"/>
        <w:rPr>
          <w:rFonts w:asciiTheme="minorHAnsi" w:hAnsiTheme="minorHAnsi" w:cstheme="minorHAnsi"/>
          <w:b/>
          <w:szCs w:val="24"/>
          <w:lang w:bidi="hi-IN"/>
        </w:rPr>
      </w:pPr>
    </w:p>
    <w:p w:rsidR="002C1E4B" w:rsidRPr="00576EF5" w:rsidRDefault="002C1E4B" w:rsidP="00ED3ED7">
      <w:pPr>
        <w:rPr>
          <w:rFonts w:asciiTheme="minorHAnsi" w:hAnsiTheme="minorHAnsi" w:cstheme="minorHAnsi"/>
          <w:b/>
          <w:sz w:val="28"/>
          <w:szCs w:val="28"/>
          <w:lang w:bidi="hi-IN"/>
        </w:rPr>
      </w:pPr>
      <w:r w:rsidRPr="00576EF5">
        <w:rPr>
          <w:rFonts w:asciiTheme="minorHAnsi" w:hAnsiTheme="minorHAnsi" w:cstheme="minorHAnsi"/>
          <w:b/>
          <w:sz w:val="28"/>
          <w:szCs w:val="28"/>
          <w:lang w:bidi="hi-IN"/>
        </w:rPr>
        <w:t>Matisa</w:t>
      </w:r>
      <w:r w:rsidR="00102037" w:rsidRPr="00576EF5">
        <w:rPr>
          <w:rFonts w:asciiTheme="minorHAnsi" w:hAnsiTheme="minorHAnsi" w:cstheme="minorHAnsi"/>
          <w:b/>
          <w:sz w:val="28"/>
          <w:szCs w:val="28"/>
          <w:lang w:bidi="hi-IN"/>
        </w:rPr>
        <w:t xml:space="preserve"> Cressier/Renes VD</w:t>
      </w:r>
    </w:p>
    <w:p w:rsidR="005C1E9C" w:rsidRDefault="00ED3ED7" w:rsidP="00ED3ED7">
      <w:pPr>
        <w:rPr>
          <w:rFonts w:asciiTheme="minorHAnsi" w:hAnsiTheme="minorHAnsi" w:cstheme="minorHAnsi"/>
          <w:szCs w:val="24"/>
          <w:lang w:bidi="hi-IN"/>
        </w:rPr>
      </w:pPr>
      <w:r w:rsidRPr="00ED3ED7">
        <w:rPr>
          <w:rFonts w:asciiTheme="minorHAnsi" w:hAnsiTheme="minorHAnsi" w:cstheme="minorHAnsi"/>
          <w:szCs w:val="24"/>
          <w:lang w:bidi="hi-IN"/>
        </w:rPr>
        <w:t xml:space="preserve">In der Bresche im Betrieb Nr. 12 </w:t>
      </w:r>
      <w:r w:rsidR="00576EF5">
        <w:rPr>
          <w:rFonts w:asciiTheme="minorHAnsi" w:hAnsiTheme="minorHAnsi" w:cstheme="minorHAnsi"/>
          <w:szCs w:val="24"/>
          <w:lang w:bidi="hi-IN"/>
        </w:rPr>
        <w:t xml:space="preserve">vom März 1976 </w:t>
      </w:r>
      <w:r w:rsidRPr="00ED3ED7">
        <w:rPr>
          <w:rFonts w:asciiTheme="minorHAnsi" w:hAnsiTheme="minorHAnsi" w:cstheme="minorHAnsi"/>
          <w:szCs w:val="24"/>
          <w:lang w:bidi="hi-IN"/>
        </w:rPr>
        <w:t xml:space="preserve">(die </w:t>
      </w:r>
      <w:r w:rsidR="002603C6">
        <w:rPr>
          <w:rFonts w:asciiTheme="minorHAnsi" w:hAnsiTheme="minorHAnsi" w:cstheme="minorHAnsi"/>
          <w:szCs w:val="24"/>
          <w:lang w:bidi="hi-IN"/>
        </w:rPr>
        <w:t xml:space="preserve">Ausgabe </w:t>
      </w:r>
      <w:r w:rsidRPr="00ED3ED7">
        <w:rPr>
          <w:rFonts w:asciiTheme="minorHAnsi" w:hAnsiTheme="minorHAnsi" w:cstheme="minorHAnsi"/>
          <w:szCs w:val="24"/>
          <w:lang w:bidi="hi-IN"/>
        </w:rPr>
        <w:t>mit dem Vorschlag des Warnstreiks in der Landis &amp; Gyr) hatten wir den Matisa-Streik dargestellt. „1974 wurde der Teuerungsausgleich verweigert, 55 wurden entlassen und Kurzarbeit wurde eingeführt. Genug war es dann für die Kollegen der Matisa (Crissier und Renes/VD), als sie erfuhren, dass weitere 43 Entlassungen verordnet worden waren, ohne vorher die Gewerkschaften zu informieren. Am 4. März beschliesst eine Betriebsversammlung, die von 250 der 300 Arbeiter besucht wird, auf Montag</w:t>
      </w:r>
      <w:r w:rsidR="002603C6">
        <w:rPr>
          <w:rFonts w:asciiTheme="minorHAnsi" w:hAnsiTheme="minorHAnsi" w:cstheme="minorHAnsi"/>
          <w:szCs w:val="24"/>
          <w:lang w:bidi="hi-IN"/>
        </w:rPr>
        <w:t>,</w:t>
      </w:r>
      <w:r w:rsidRPr="00ED3ED7">
        <w:rPr>
          <w:rFonts w:asciiTheme="minorHAnsi" w:hAnsiTheme="minorHAnsi" w:cstheme="minorHAnsi"/>
          <w:szCs w:val="24"/>
          <w:lang w:bidi="hi-IN"/>
        </w:rPr>
        <w:t xml:space="preserve"> 8. März die Arbeit niederzulegen. Gleichzeitig wird ein </w:t>
      </w:r>
      <w:r w:rsidR="00E26E42" w:rsidRPr="00ED3ED7">
        <w:rPr>
          <w:rFonts w:asciiTheme="minorHAnsi" w:hAnsiTheme="minorHAnsi" w:cstheme="minorHAnsi"/>
          <w:szCs w:val="24"/>
          <w:lang w:bidi="hi-IN"/>
        </w:rPr>
        <w:t>Streikkomitee</w:t>
      </w:r>
      <w:r w:rsidRPr="00ED3ED7">
        <w:rPr>
          <w:rFonts w:asciiTheme="minorHAnsi" w:hAnsiTheme="minorHAnsi" w:cstheme="minorHAnsi"/>
          <w:szCs w:val="24"/>
          <w:lang w:bidi="hi-IN"/>
        </w:rPr>
        <w:t xml:space="preserve"> gewählt, und die Betriebskommission, welche nicht im </w:t>
      </w:r>
      <w:r w:rsidR="00E26E42" w:rsidRPr="00ED3ED7">
        <w:rPr>
          <w:rFonts w:asciiTheme="minorHAnsi" w:hAnsiTheme="minorHAnsi" w:cstheme="minorHAnsi"/>
          <w:szCs w:val="24"/>
          <w:lang w:bidi="hi-IN"/>
        </w:rPr>
        <w:t>Streikkomitee</w:t>
      </w:r>
      <w:r w:rsidRPr="00ED3ED7">
        <w:rPr>
          <w:rFonts w:asciiTheme="minorHAnsi" w:hAnsiTheme="minorHAnsi" w:cstheme="minorHAnsi"/>
          <w:szCs w:val="24"/>
          <w:lang w:bidi="hi-IN"/>
        </w:rPr>
        <w:t xml:space="preserve"> vertreten ist, soll die Verhandlungen während des Kampfes fortsetzen.“</w:t>
      </w:r>
      <w:r w:rsidR="00576EF5">
        <w:rPr>
          <w:rStyle w:val="Funotenzeichen"/>
          <w:rFonts w:asciiTheme="minorHAnsi" w:hAnsiTheme="minorHAnsi" w:cstheme="minorHAnsi"/>
          <w:szCs w:val="24"/>
          <w:lang w:bidi="hi-IN"/>
        </w:rPr>
        <w:footnoteReference w:id="4"/>
      </w:r>
      <w:r w:rsidRPr="00ED3ED7">
        <w:rPr>
          <w:rFonts w:asciiTheme="minorHAnsi" w:hAnsiTheme="minorHAnsi" w:cstheme="minorHAnsi"/>
          <w:szCs w:val="24"/>
          <w:lang w:bidi="hi-IN"/>
        </w:rPr>
        <w:t xml:space="preserve"> Die Arbeiter der Matisa waren nicht mehr bereit, dem SMUV die Führung der Verhandlungen zu überlassen. </w:t>
      </w:r>
      <w:r w:rsidRPr="00ED3ED7">
        <w:rPr>
          <w:rFonts w:asciiTheme="minorHAnsi" w:hAnsiTheme="minorHAnsi" w:cstheme="minorHAnsi"/>
          <w:szCs w:val="24"/>
          <w:lang w:bidi="hi-IN"/>
        </w:rPr>
        <w:lastRenderedPageBreak/>
        <w:t xml:space="preserve">Von Anfang an unterstützte der CMV den Streik. Der SMUV machte es sich schwer, bis </w:t>
      </w:r>
      <w:r w:rsidR="00D43CBF">
        <w:rPr>
          <w:rFonts w:asciiTheme="minorHAnsi" w:hAnsiTheme="minorHAnsi" w:cstheme="minorHAnsi"/>
          <w:szCs w:val="24"/>
          <w:lang w:bidi="hi-IN"/>
        </w:rPr>
        <w:t xml:space="preserve">er </w:t>
      </w:r>
      <w:r w:rsidRPr="00ED3ED7">
        <w:rPr>
          <w:rFonts w:asciiTheme="minorHAnsi" w:hAnsiTheme="minorHAnsi" w:cstheme="minorHAnsi"/>
          <w:szCs w:val="24"/>
          <w:lang w:bidi="hi-IN"/>
        </w:rPr>
        <w:t xml:space="preserve">den Streik </w:t>
      </w:r>
      <w:r w:rsidR="00D43CBF">
        <w:rPr>
          <w:rFonts w:asciiTheme="minorHAnsi" w:hAnsiTheme="minorHAnsi" w:cstheme="minorHAnsi"/>
          <w:szCs w:val="24"/>
          <w:lang w:bidi="hi-IN"/>
        </w:rPr>
        <w:t xml:space="preserve">dann </w:t>
      </w:r>
      <w:r w:rsidRPr="00ED3ED7">
        <w:rPr>
          <w:rFonts w:asciiTheme="minorHAnsi" w:hAnsiTheme="minorHAnsi" w:cstheme="minorHAnsi"/>
          <w:szCs w:val="24"/>
          <w:lang w:bidi="hi-IN"/>
        </w:rPr>
        <w:t>doch unterstützte und die Verhandlungen aufnahm. Das Ergebnis: Die Entlassenen werden in einem anderen Betrieb zu den gleichen Bedingungen angestellt.</w:t>
      </w:r>
    </w:p>
    <w:p w:rsidR="00741F01" w:rsidRPr="00ED3ED7" w:rsidRDefault="00741F01" w:rsidP="00ED3ED7">
      <w:pPr>
        <w:rPr>
          <w:rFonts w:asciiTheme="minorHAnsi" w:hAnsiTheme="minorHAnsi" w:cstheme="minorHAnsi"/>
          <w:szCs w:val="24"/>
          <w:lang w:bidi="hi-IN"/>
        </w:rPr>
      </w:pPr>
      <w:r>
        <w:rPr>
          <w:noProof/>
        </w:rPr>
        <w:drawing>
          <wp:inline distT="0" distB="0" distL="0" distR="0" wp14:anchorId="32451607" wp14:editId="1E55BF11">
            <wp:extent cx="3970881" cy="196596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83564" cy="1972239"/>
                    </a:xfrm>
                    <a:prstGeom prst="rect">
                      <a:avLst/>
                    </a:prstGeom>
                  </pic:spPr>
                </pic:pic>
              </a:graphicData>
            </a:graphic>
          </wp:inline>
        </w:drawing>
      </w:r>
      <w:r w:rsidR="005C1E9C">
        <w:rPr>
          <w:rFonts w:asciiTheme="minorHAnsi" w:hAnsiTheme="minorHAnsi" w:cstheme="minorHAnsi"/>
          <w:szCs w:val="24"/>
          <w:lang w:bidi="hi-IN"/>
        </w:rPr>
        <w:object w:dxaOrig="1520" w:dyaOrig="987">
          <v:shape id="_x0000_i1027" type="#_x0000_t75" style="width:76.2pt;height:49.2pt" o:ole="">
            <v:imagedata r:id="rId16" o:title=""/>
          </v:shape>
          <o:OLEObject Type="Embed" ProgID="AcroExch.Document.DC" ShapeID="_x0000_i1027" DrawAspect="Icon" ObjectID="_1615809750" r:id="rId17"/>
        </w:object>
      </w:r>
    </w:p>
    <w:p w:rsidR="003D5F24" w:rsidRDefault="0009419D" w:rsidP="00ED3ED7">
      <w:pPr>
        <w:rPr>
          <w:rFonts w:asciiTheme="minorHAnsi" w:hAnsiTheme="minorHAnsi" w:cstheme="minorHAnsi"/>
          <w:szCs w:val="24"/>
          <w:lang w:bidi="hi-IN"/>
        </w:rPr>
      </w:pPr>
      <w:r>
        <w:rPr>
          <w:noProof/>
        </w:rPr>
        <w:drawing>
          <wp:inline distT="0" distB="0" distL="0" distR="0" wp14:anchorId="44E6C3E0" wp14:editId="53523C4F">
            <wp:extent cx="2529840" cy="5106635"/>
            <wp:effectExtent l="0" t="0" r="381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6586"/>
                    <a:stretch/>
                  </pic:blipFill>
                  <pic:spPr bwMode="auto">
                    <a:xfrm>
                      <a:off x="0" y="0"/>
                      <a:ext cx="2554656" cy="5156727"/>
                    </a:xfrm>
                    <a:prstGeom prst="rect">
                      <a:avLst/>
                    </a:prstGeom>
                    <a:ln>
                      <a:noFill/>
                    </a:ln>
                    <a:extLst>
                      <a:ext uri="{53640926-AAD7-44D8-BBD7-CCE9431645EC}">
                        <a14:shadowObscured xmlns:a14="http://schemas.microsoft.com/office/drawing/2010/main"/>
                      </a:ext>
                    </a:extLst>
                  </pic:spPr>
                </pic:pic>
              </a:graphicData>
            </a:graphic>
          </wp:inline>
        </w:drawing>
      </w:r>
    </w:p>
    <w:p w:rsidR="00ED3ED7" w:rsidRDefault="0009419D" w:rsidP="00ED3ED7">
      <w:pPr>
        <w:rPr>
          <w:rFonts w:asciiTheme="minorHAnsi" w:hAnsiTheme="minorHAnsi" w:cstheme="minorHAnsi"/>
          <w:szCs w:val="24"/>
          <w:lang w:bidi="hi-IN"/>
        </w:rPr>
      </w:pPr>
      <w:r>
        <w:rPr>
          <w:rStyle w:val="Funotenzeichen"/>
          <w:rFonts w:asciiTheme="minorHAnsi" w:hAnsiTheme="minorHAnsi" w:cstheme="minorHAnsi"/>
          <w:szCs w:val="24"/>
          <w:lang w:bidi="hi-IN"/>
        </w:rPr>
        <w:lastRenderedPageBreak/>
        <w:footnoteReference w:id="5"/>
      </w:r>
      <w:r>
        <w:rPr>
          <w:noProof/>
        </w:rPr>
        <w:drawing>
          <wp:inline distT="0" distB="0" distL="0" distR="0" wp14:anchorId="65A23BF9" wp14:editId="117D3791">
            <wp:extent cx="4831080" cy="4506675"/>
            <wp:effectExtent l="0" t="0" r="7620" b="825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351"/>
                    <a:stretch/>
                  </pic:blipFill>
                  <pic:spPr bwMode="auto">
                    <a:xfrm>
                      <a:off x="0" y="0"/>
                      <a:ext cx="4840877" cy="4515814"/>
                    </a:xfrm>
                    <a:prstGeom prst="rect">
                      <a:avLst/>
                    </a:prstGeom>
                    <a:ln>
                      <a:noFill/>
                    </a:ln>
                    <a:extLst>
                      <a:ext uri="{53640926-AAD7-44D8-BBD7-CCE9431645EC}">
                        <a14:shadowObscured xmlns:a14="http://schemas.microsoft.com/office/drawing/2010/main"/>
                      </a:ext>
                    </a:extLst>
                  </pic:spPr>
                </pic:pic>
              </a:graphicData>
            </a:graphic>
          </wp:inline>
        </w:drawing>
      </w:r>
      <w:r>
        <w:rPr>
          <w:rStyle w:val="Funotenzeichen"/>
          <w:noProof/>
        </w:rPr>
        <w:footnoteReference w:id="6"/>
      </w:r>
    </w:p>
    <w:p w:rsidR="00741F01" w:rsidRDefault="00741F01" w:rsidP="00ED3ED7">
      <w:pPr>
        <w:rPr>
          <w:rFonts w:asciiTheme="minorHAnsi" w:hAnsiTheme="minorHAnsi" w:cstheme="minorHAnsi"/>
          <w:szCs w:val="24"/>
          <w:lang w:bidi="hi-IN"/>
        </w:rPr>
      </w:pPr>
      <w:r>
        <w:rPr>
          <w:noProof/>
        </w:rPr>
        <w:drawing>
          <wp:inline distT="0" distB="0" distL="0" distR="0" wp14:anchorId="70532A13" wp14:editId="7809B69E">
            <wp:extent cx="4494864" cy="1714500"/>
            <wp:effectExtent l="0" t="0" r="127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36173" cy="1730257"/>
                    </a:xfrm>
                    <a:prstGeom prst="rect">
                      <a:avLst/>
                    </a:prstGeom>
                  </pic:spPr>
                </pic:pic>
              </a:graphicData>
            </a:graphic>
          </wp:inline>
        </w:drawing>
      </w:r>
      <w:r>
        <w:rPr>
          <w:rFonts w:asciiTheme="minorHAnsi" w:hAnsiTheme="minorHAnsi" w:cstheme="minorHAnsi"/>
          <w:szCs w:val="24"/>
          <w:lang w:bidi="hi-IN"/>
        </w:rPr>
        <w:object w:dxaOrig="1520" w:dyaOrig="987">
          <v:shape id="_x0000_i1028" type="#_x0000_t75" style="width:76.2pt;height:49.2pt" o:ole="">
            <v:imagedata r:id="rId21" o:title=""/>
          </v:shape>
          <o:OLEObject Type="Embed" ProgID="AcroExch.Document.DC" ShapeID="_x0000_i1028" DrawAspect="Icon" ObjectID="_1615809751" r:id="rId22"/>
        </w:object>
      </w:r>
    </w:p>
    <w:p w:rsidR="005914DD" w:rsidRDefault="005914DD" w:rsidP="00ED3ED7">
      <w:pPr>
        <w:rPr>
          <w:rFonts w:asciiTheme="minorHAnsi" w:hAnsiTheme="minorHAnsi" w:cstheme="minorHAnsi"/>
          <w:szCs w:val="24"/>
          <w:lang w:bidi="hi-IN"/>
        </w:rPr>
      </w:pPr>
    </w:p>
    <w:p w:rsidR="008450F1" w:rsidRDefault="008450F1">
      <w:pPr>
        <w:overflowPunct/>
        <w:autoSpaceDE/>
        <w:autoSpaceDN/>
        <w:adjustRightInd/>
        <w:textAlignment w:val="auto"/>
        <w:rPr>
          <w:rFonts w:asciiTheme="minorHAnsi" w:hAnsiTheme="minorHAnsi" w:cstheme="minorHAnsi"/>
          <w:b/>
          <w:sz w:val="28"/>
          <w:szCs w:val="28"/>
          <w:lang w:bidi="hi-IN"/>
        </w:rPr>
      </w:pPr>
      <w:r>
        <w:rPr>
          <w:rFonts w:asciiTheme="minorHAnsi" w:hAnsiTheme="minorHAnsi" w:cstheme="minorHAnsi"/>
          <w:b/>
          <w:sz w:val="28"/>
          <w:szCs w:val="28"/>
          <w:lang w:bidi="hi-IN"/>
        </w:rPr>
        <w:br w:type="page"/>
      </w:r>
    </w:p>
    <w:p w:rsidR="005914DD" w:rsidRPr="003D5F24" w:rsidRDefault="005914DD" w:rsidP="00ED3ED7">
      <w:pPr>
        <w:rPr>
          <w:rFonts w:asciiTheme="minorHAnsi" w:hAnsiTheme="minorHAnsi" w:cstheme="minorHAnsi"/>
          <w:b/>
          <w:sz w:val="28"/>
          <w:szCs w:val="28"/>
          <w:lang w:bidi="hi-IN"/>
        </w:rPr>
      </w:pPr>
      <w:r w:rsidRPr="003D5F24">
        <w:rPr>
          <w:rFonts w:asciiTheme="minorHAnsi" w:hAnsiTheme="minorHAnsi" w:cstheme="minorHAnsi"/>
          <w:b/>
          <w:sz w:val="28"/>
          <w:szCs w:val="28"/>
          <w:lang w:bidi="hi-IN"/>
        </w:rPr>
        <w:lastRenderedPageBreak/>
        <w:t>Dubied SA, Neuenburg</w:t>
      </w:r>
    </w:p>
    <w:p w:rsidR="00ED3ED7" w:rsidRDefault="00ED3ED7" w:rsidP="00ED3ED7">
      <w:pPr>
        <w:rPr>
          <w:rFonts w:asciiTheme="minorHAnsi" w:hAnsiTheme="minorHAnsi" w:cstheme="minorHAnsi"/>
          <w:szCs w:val="24"/>
          <w:lang w:bidi="hi-IN"/>
        </w:rPr>
      </w:pPr>
      <w:r w:rsidRPr="00ED3ED7">
        <w:rPr>
          <w:rFonts w:asciiTheme="minorHAnsi" w:hAnsiTheme="minorHAnsi" w:cstheme="minorHAnsi"/>
          <w:szCs w:val="24"/>
          <w:lang w:bidi="hi-IN"/>
        </w:rPr>
        <w:t xml:space="preserve">Auch bei der Neuenburger Uhrenfabrik Dubied SA wurde </w:t>
      </w:r>
      <w:r w:rsidR="0071736B">
        <w:rPr>
          <w:rFonts w:asciiTheme="minorHAnsi" w:hAnsiTheme="minorHAnsi" w:cstheme="minorHAnsi"/>
          <w:szCs w:val="24"/>
          <w:lang w:bidi="hi-IN"/>
        </w:rPr>
        <w:t xml:space="preserve">im August 1976 </w:t>
      </w:r>
      <w:r w:rsidRPr="00ED3ED7">
        <w:rPr>
          <w:rFonts w:asciiTheme="minorHAnsi" w:hAnsiTheme="minorHAnsi" w:cstheme="minorHAnsi"/>
          <w:szCs w:val="24"/>
          <w:lang w:bidi="hi-IN"/>
        </w:rPr>
        <w:t>ge</w:t>
      </w:r>
      <w:r w:rsidR="0071736B">
        <w:rPr>
          <w:rFonts w:asciiTheme="minorHAnsi" w:hAnsiTheme="minorHAnsi" w:cstheme="minorHAnsi"/>
          <w:szCs w:val="24"/>
          <w:lang w:bidi="hi-IN"/>
        </w:rPr>
        <w:t xml:space="preserve">streikt. </w:t>
      </w:r>
      <w:r w:rsidRPr="00ED3ED7">
        <w:rPr>
          <w:rFonts w:asciiTheme="minorHAnsi" w:hAnsiTheme="minorHAnsi" w:cstheme="minorHAnsi"/>
          <w:szCs w:val="24"/>
          <w:lang w:bidi="hi-IN"/>
        </w:rPr>
        <w:t>„Im September organisierte das Gewerkschafter-Komitee eine Veranstaltung mit zwei Vertretern der Streikenden Dubied-Arbeiter. Nach der Diskussion wurde eine Solidaritätsresolution verabschiedet und eine Geldsammlung durchgeführt.“</w:t>
      </w:r>
      <w:r w:rsidR="0071736B">
        <w:rPr>
          <w:rStyle w:val="Funotenzeichen"/>
          <w:rFonts w:asciiTheme="minorHAnsi" w:hAnsiTheme="minorHAnsi" w:cstheme="minorHAnsi"/>
          <w:szCs w:val="24"/>
          <w:lang w:bidi="hi-IN"/>
        </w:rPr>
        <w:footnoteReference w:id="7"/>
      </w:r>
      <w:r w:rsidRPr="00ED3ED7">
        <w:rPr>
          <w:rFonts w:asciiTheme="minorHAnsi" w:hAnsiTheme="minorHAnsi" w:cstheme="minorHAnsi"/>
          <w:szCs w:val="24"/>
          <w:lang w:bidi="hi-IN"/>
        </w:rPr>
        <w:t xml:space="preserve"> Und auch das Gewerkschaftskartell war zur Solidarität bereit. So wurde an der Vorstandssitzung vom 13. September 1976 beschlossen. „Der Vorstand beschliesst den Streikenden bei der Firma Dubied in Neuenburg einen Betrag von Fr. 300.- zu überweisen.“</w:t>
      </w:r>
    </w:p>
    <w:p w:rsidR="008E15DF" w:rsidRDefault="008E15DF" w:rsidP="00ED3ED7">
      <w:pPr>
        <w:rPr>
          <w:rFonts w:asciiTheme="minorHAnsi" w:hAnsiTheme="minorHAnsi" w:cstheme="minorHAnsi"/>
          <w:szCs w:val="24"/>
          <w:lang w:bidi="hi-IN"/>
        </w:rPr>
      </w:pPr>
    </w:p>
    <w:p w:rsidR="00315CB6" w:rsidRPr="00ED3ED7" w:rsidRDefault="00315CB6" w:rsidP="00ED3ED7">
      <w:pPr>
        <w:rPr>
          <w:rFonts w:asciiTheme="minorHAnsi" w:hAnsiTheme="minorHAnsi" w:cstheme="minorHAnsi"/>
          <w:szCs w:val="24"/>
          <w:lang w:bidi="hi-IN"/>
        </w:rPr>
      </w:pPr>
      <w:r>
        <w:rPr>
          <w:noProof/>
        </w:rPr>
        <w:drawing>
          <wp:inline distT="0" distB="0" distL="0" distR="0" wp14:anchorId="779068D1" wp14:editId="673613CB">
            <wp:extent cx="4579620" cy="2946385"/>
            <wp:effectExtent l="0" t="0" r="0" b="698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8777" cy="2952276"/>
                    </a:xfrm>
                    <a:prstGeom prst="rect">
                      <a:avLst/>
                    </a:prstGeom>
                  </pic:spPr>
                </pic:pic>
              </a:graphicData>
            </a:graphic>
          </wp:inline>
        </w:drawing>
      </w:r>
      <w:r>
        <w:rPr>
          <w:rFonts w:asciiTheme="minorHAnsi" w:hAnsiTheme="minorHAnsi" w:cstheme="minorHAnsi"/>
          <w:szCs w:val="24"/>
          <w:lang w:bidi="hi-IN"/>
        </w:rPr>
        <w:object w:dxaOrig="1520" w:dyaOrig="987">
          <v:shape id="_x0000_i1029" type="#_x0000_t75" style="width:76.2pt;height:49.2pt" o:ole="">
            <v:imagedata r:id="rId24" o:title=""/>
          </v:shape>
          <o:OLEObject Type="Embed" ProgID="AcroExch.Document.DC" ShapeID="_x0000_i1029" DrawAspect="Icon" ObjectID="_1615809752" r:id="rId25"/>
        </w:object>
      </w:r>
    </w:p>
    <w:p w:rsidR="00ED3ED7" w:rsidRPr="00ED3ED7" w:rsidRDefault="00ED3ED7" w:rsidP="00ED3ED7">
      <w:pPr>
        <w:rPr>
          <w:rFonts w:asciiTheme="minorHAnsi" w:hAnsiTheme="minorHAnsi" w:cstheme="minorHAnsi"/>
          <w:szCs w:val="24"/>
          <w:lang w:bidi="hi-IN"/>
        </w:rPr>
      </w:pPr>
    </w:p>
    <w:p w:rsidR="00ED3ED7" w:rsidRPr="00ED3ED7" w:rsidRDefault="00ED3ED7" w:rsidP="00ED3ED7">
      <w:pPr>
        <w:rPr>
          <w:rFonts w:asciiTheme="minorHAnsi" w:hAnsiTheme="minorHAnsi"/>
          <w:szCs w:val="24"/>
        </w:rPr>
      </w:pPr>
    </w:p>
    <w:p w:rsidR="00ED3ED7" w:rsidRPr="00ED3ED7" w:rsidRDefault="00ED3ED7" w:rsidP="00ED3ED7">
      <w:pPr>
        <w:rPr>
          <w:rFonts w:asciiTheme="minorHAnsi" w:hAnsiTheme="minorHAnsi"/>
          <w:szCs w:val="24"/>
        </w:rPr>
      </w:pPr>
      <w:r w:rsidRPr="00ED3ED7">
        <w:rPr>
          <w:rFonts w:asciiTheme="minorHAnsi" w:hAnsiTheme="minorHAnsi"/>
          <w:szCs w:val="24"/>
        </w:rPr>
        <w:t xml:space="preserve">BB / </w:t>
      </w:r>
      <w:r w:rsidRPr="00ED3ED7">
        <w:rPr>
          <w:rFonts w:asciiTheme="minorHAnsi" w:hAnsiTheme="minorHAnsi"/>
          <w:szCs w:val="24"/>
        </w:rPr>
        <w:fldChar w:fldCharType="begin"/>
      </w:r>
      <w:r w:rsidRPr="00ED3ED7">
        <w:rPr>
          <w:rFonts w:asciiTheme="minorHAnsi" w:hAnsiTheme="minorHAnsi"/>
          <w:szCs w:val="24"/>
        </w:rPr>
        <w:instrText xml:space="preserve"> TIME \@ "dd.MM.yyyy" </w:instrText>
      </w:r>
      <w:r w:rsidRPr="00ED3ED7">
        <w:rPr>
          <w:rFonts w:asciiTheme="minorHAnsi" w:hAnsiTheme="minorHAnsi"/>
          <w:szCs w:val="24"/>
        </w:rPr>
        <w:fldChar w:fldCharType="separate"/>
      </w:r>
      <w:r w:rsidR="001B3AEB">
        <w:rPr>
          <w:rFonts w:asciiTheme="minorHAnsi" w:hAnsiTheme="minorHAnsi"/>
          <w:noProof/>
          <w:szCs w:val="24"/>
        </w:rPr>
        <w:t>03.04.2019</w:t>
      </w:r>
      <w:r w:rsidRPr="00ED3ED7">
        <w:rPr>
          <w:rFonts w:asciiTheme="minorHAnsi" w:hAnsiTheme="minorHAnsi"/>
          <w:szCs w:val="24"/>
        </w:rPr>
        <w:fldChar w:fldCharType="end"/>
      </w:r>
    </w:p>
    <w:p w:rsidR="00ED3ED7" w:rsidRPr="00ED3ED7" w:rsidRDefault="00ED3ED7" w:rsidP="00ED3ED7">
      <w:pPr>
        <w:tabs>
          <w:tab w:val="left" w:pos="5568"/>
        </w:tabs>
        <w:rPr>
          <w:rFonts w:asciiTheme="minorHAnsi" w:hAnsiTheme="minorHAnsi"/>
          <w:szCs w:val="24"/>
        </w:rPr>
      </w:pPr>
      <w:bookmarkStart w:id="0" w:name="_GoBack"/>
      <w:bookmarkEnd w:id="0"/>
    </w:p>
    <w:sectPr w:rsidR="00ED3ED7" w:rsidRPr="00ED3ED7">
      <w:headerReference w:type="default" r:id="rId26"/>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4E6E" w:rsidRDefault="00CE4E6E">
      <w:r>
        <w:separator/>
      </w:r>
    </w:p>
  </w:endnote>
  <w:endnote w:type="continuationSeparator" w:id="0">
    <w:p w:rsidR="00CE4E6E" w:rsidRDefault="00CE4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4E6E" w:rsidRDefault="00CE4E6E">
      <w:r>
        <w:separator/>
      </w:r>
    </w:p>
  </w:footnote>
  <w:footnote w:type="continuationSeparator" w:id="0">
    <w:p w:rsidR="00CE4E6E" w:rsidRDefault="00CE4E6E">
      <w:r>
        <w:continuationSeparator/>
      </w:r>
    </w:p>
  </w:footnote>
  <w:footnote w:id="1">
    <w:p w:rsidR="006D06F3" w:rsidRPr="0071736B" w:rsidRDefault="006D06F3">
      <w:pPr>
        <w:pStyle w:val="Funotentext"/>
        <w:rPr>
          <w:rFonts w:asciiTheme="minorHAnsi" w:hAnsiTheme="minorHAnsi" w:cstheme="minorHAnsi"/>
          <w:sz w:val="18"/>
          <w:szCs w:val="18"/>
        </w:rPr>
      </w:pPr>
      <w:r w:rsidRPr="0071736B">
        <w:rPr>
          <w:rStyle w:val="Funotenzeichen"/>
          <w:rFonts w:asciiTheme="minorHAnsi" w:hAnsiTheme="minorHAnsi" w:cstheme="minorHAnsi"/>
          <w:sz w:val="18"/>
          <w:szCs w:val="18"/>
        </w:rPr>
        <w:footnoteRef/>
      </w:r>
      <w:r w:rsidRPr="0071736B">
        <w:rPr>
          <w:rFonts w:asciiTheme="minorHAnsi" w:hAnsiTheme="minorHAnsi" w:cstheme="minorHAnsi"/>
          <w:sz w:val="18"/>
          <w:szCs w:val="18"/>
        </w:rPr>
        <w:t xml:space="preserve"> Luzerner Neuste Nachrichten, 17. Januar 1976</w:t>
      </w:r>
    </w:p>
  </w:footnote>
  <w:footnote w:id="2">
    <w:p w:rsidR="0071736B" w:rsidRPr="00DC14DB" w:rsidRDefault="0071736B" w:rsidP="0071736B">
      <w:pPr>
        <w:pStyle w:val="Funotentext"/>
        <w:rPr>
          <w:rFonts w:asciiTheme="minorHAnsi" w:hAnsiTheme="minorHAnsi" w:cstheme="minorHAnsi"/>
          <w:sz w:val="18"/>
          <w:szCs w:val="18"/>
        </w:rPr>
      </w:pPr>
      <w:r w:rsidRPr="00DC14DB">
        <w:rPr>
          <w:rStyle w:val="Funotenzeichen"/>
          <w:rFonts w:asciiTheme="minorHAnsi" w:hAnsiTheme="minorHAnsi" w:cstheme="minorHAnsi"/>
          <w:sz w:val="18"/>
          <w:szCs w:val="18"/>
        </w:rPr>
        <w:footnoteRef/>
      </w:r>
      <w:r w:rsidRPr="00DC14DB">
        <w:rPr>
          <w:rFonts w:asciiTheme="minorHAnsi" w:hAnsiTheme="minorHAnsi" w:cstheme="minorHAnsi"/>
          <w:sz w:val="18"/>
          <w:szCs w:val="18"/>
        </w:rPr>
        <w:t xml:space="preserve"> Flugblattentwurf, 24. Januar 1976</w:t>
      </w:r>
    </w:p>
  </w:footnote>
  <w:footnote w:id="3">
    <w:p w:rsidR="00E40F62" w:rsidRPr="00DC14DB" w:rsidRDefault="00E40F62">
      <w:pPr>
        <w:pStyle w:val="Funotentext"/>
        <w:rPr>
          <w:rFonts w:asciiTheme="minorHAnsi" w:hAnsiTheme="minorHAnsi" w:cstheme="minorHAnsi"/>
          <w:sz w:val="18"/>
          <w:szCs w:val="18"/>
        </w:rPr>
      </w:pPr>
      <w:r w:rsidRPr="00DC14DB">
        <w:rPr>
          <w:rStyle w:val="Funotenzeichen"/>
          <w:rFonts w:asciiTheme="minorHAnsi" w:hAnsiTheme="minorHAnsi" w:cstheme="minorHAnsi"/>
          <w:sz w:val="18"/>
          <w:szCs w:val="18"/>
        </w:rPr>
        <w:footnoteRef/>
      </w:r>
      <w:r w:rsidRPr="00DC14DB">
        <w:rPr>
          <w:rFonts w:asciiTheme="minorHAnsi" w:hAnsiTheme="minorHAnsi" w:cstheme="minorHAnsi"/>
          <w:sz w:val="18"/>
          <w:szCs w:val="18"/>
        </w:rPr>
        <w:t xml:space="preserve"> Luzerner Neuste Nachrichten, 22. Januar 1976</w:t>
      </w:r>
    </w:p>
  </w:footnote>
  <w:footnote w:id="4">
    <w:p w:rsidR="00576EF5" w:rsidRPr="00DC14DB" w:rsidRDefault="00576EF5">
      <w:pPr>
        <w:pStyle w:val="Funotentext"/>
        <w:rPr>
          <w:rFonts w:asciiTheme="minorHAnsi" w:hAnsiTheme="minorHAnsi" w:cstheme="minorHAnsi"/>
          <w:sz w:val="18"/>
          <w:szCs w:val="18"/>
        </w:rPr>
      </w:pPr>
      <w:r w:rsidRPr="00DC14DB">
        <w:rPr>
          <w:rStyle w:val="Funotenzeichen"/>
          <w:rFonts w:asciiTheme="minorHAnsi" w:hAnsiTheme="minorHAnsi" w:cstheme="minorHAnsi"/>
          <w:sz w:val="18"/>
          <w:szCs w:val="18"/>
        </w:rPr>
        <w:footnoteRef/>
      </w:r>
      <w:r w:rsidRPr="00DC14DB">
        <w:rPr>
          <w:rFonts w:asciiTheme="minorHAnsi" w:hAnsiTheme="minorHAnsi" w:cstheme="minorHAnsi"/>
          <w:sz w:val="18"/>
          <w:szCs w:val="18"/>
        </w:rPr>
        <w:t xml:space="preserve"> Bresche im Betrieb, 24.03.1976</w:t>
      </w:r>
    </w:p>
  </w:footnote>
  <w:footnote w:id="5">
    <w:p w:rsidR="0009419D" w:rsidRPr="008450F1" w:rsidRDefault="0009419D">
      <w:pPr>
        <w:pStyle w:val="Funotentext"/>
        <w:rPr>
          <w:rFonts w:asciiTheme="minorHAnsi" w:hAnsiTheme="minorHAnsi" w:cstheme="minorHAnsi"/>
          <w:sz w:val="18"/>
          <w:szCs w:val="18"/>
        </w:rPr>
      </w:pPr>
      <w:r w:rsidRPr="008450F1">
        <w:rPr>
          <w:rStyle w:val="Funotenzeichen"/>
          <w:rFonts w:asciiTheme="minorHAnsi" w:hAnsiTheme="minorHAnsi" w:cstheme="minorHAnsi"/>
          <w:sz w:val="18"/>
          <w:szCs w:val="18"/>
        </w:rPr>
        <w:footnoteRef/>
      </w:r>
      <w:r w:rsidRPr="008450F1">
        <w:rPr>
          <w:rFonts w:asciiTheme="minorHAnsi" w:hAnsiTheme="minorHAnsi" w:cstheme="minorHAnsi"/>
          <w:sz w:val="18"/>
          <w:szCs w:val="18"/>
        </w:rPr>
        <w:t xml:space="preserve"> Luzerner Neuste Nachrichten, 10. März 1976</w:t>
      </w:r>
    </w:p>
  </w:footnote>
  <w:footnote w:id="6">
    <w:p w:rsidR="0009419D" w:rsidRPr="008450F1" w:rsidRDefault="0009419D">
      <w:pPr>
        <w:pStyle w:val="Funotentext"/>
        <w:rPr>
          <w:rFonts w:asciiTheme="minorHAnsi" w:hAnsiTheme="minorHAnsi" w:cstheme="minorHAnsi"/>
          <w:sz w:val="18"/>
          <w:szCs w:val="18"/>
        </w:rPr>
      </w:pPr>
      <w:r w:rsidRPr="008450F1">
        <w:rPr>
          <w:rStyle w:val="Funotenzeichen"/>
          <w:rFonts w:asciiTheme="minorHAnsi" w:hAnsiTheme="minorHAnsi" w:cstheme="minorHAnsi"/>
          <w:sz w:val="18"/>
          <w:szCs w:val="18"/>
        </w:rPr>
        <w:footnoteRef/>
      </w:r>
      <w:r w:rsidRPr="008450F1">
        <w:rPr>
          <w:rFonts w:asciiTheme="minorHAnsi" w:hAnsiTheme="minorHAnsi" w:cstheme="minorHAnsi"/>
          <w:sz w:val="18"/>
          <w:szCs w:val="18"/>
        </w:rPr>
        <w:t xml:space="preserve"> Luzerner Neuste Nachrichten, 19. März 1976</w:t>
      </w:r>
    </w:p>
  </w:footnote>
  <w:footnote w:id="7">
    <w:p w:rsidR="0071736B" w:rsidRDefault="0071736B">
      <w:pPr>
        <w:pStyle w:val="Funotentext"/>
      </w:pPr>
      <w:r>
        <w:rPr>
          <w:rStyle w:val="Funotenzeichen"/>
        </w:rPr>
        <w:footnoteRef/>
      </w:r>
      <w:r>
        <w:t xml:space="preserve"> </w:t>
      </w:r>
      <w:r w:rsidRPr="00F0606D">
        <w:rPr>
          <w:rFonts w:asciiTheme="minorHAnsi" w:hAnsiTheme="minorHAnsi" w:cstheme="minorHAnsi"/>
          <w:sz w:val="18"/>
          <w:szCs w:val="18"/>
        </w:rPr>
        <w:t>„Die Entstehung der Zuger „Neuen Linke“, Bruno Bollinger, in „SAP: Die ersten 10 Jahre“, 1983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36D5" w:rsidRPr="006E70BA" w:rsidRDefault="00D336D5"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005E1049" w:rsidRPr="005E1049">
      <w:rPr>
        <w:rFonts w:ascii="Calibri" w:hAnsi="Calibri"/>
        <w:color w:val="FF0000"/>
        <w:szCs w:val="24"/>
      </w:rPr>
      <w:t>Munggenverlag</w:t>
    </w:r>
  </w:p>
  <w:p w:rsidR="00D336D5" w:rsidRPr="006E70BA" w:rsidRDefault="00B32C46"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1976: Solidarität mit Streiks</w:t>
    </w:r>
    <w:r w:rsidR="0009419D">
      <w:rPr>
        <w:rFonts w:ascii="Calibri" w:hAnsi="Calibri"/>
        <w:b/>
        <w:color w:val="FFFF00"/>
        <w:sz w:val="32"/>
        <w:szCs w:val="32"/>
      </w:rPr>
      <w:t xml:space="preserve"> (Bulova, Matisa, Dubied)</w:t>
    </w:r>
  </w:p>
  <w:p w:rsidR="00D336D5" w:rsidRDefault="005E1049" w:rsidP="005E1049">
    <w:pPr>
      <w:pStyle w:val="Kopfzeile"/>
      <w:tabs>
        <w:tab w:val="clear" w:pos="4819"/>
        <w:tab w:val="clear" w:pos="9071"/>
        <w:tab w:val="center" w:pos="4536"/>
        <w:tab w:val="right" w:pos="9073"/>
      </w:tabs>
      <w:jc w:val="right"/>
      <w:rPr>
        <w:rStyle w:val="Seitenzahl"/>
        <w:rFonts w:ascii="Calibri" w:hAnsi="Calibri" w:cs="Arial"/>
        <w:color w:val="FFFFFF" w:themeColor="background1"/>
        <w:szCs w:val="24"/>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B8681F">
      <w:rPr>
        <w:rStyle w:val="Seitenzahl"/>
        <w:rFonts w:ascii="Calibri" w:hAnsi="Calibri"/>
        <w:b/>
        <w:noProof/>
        <w:color w:val="FFFFFF" w:themeColor="background1"/>
        <w:szCs w:val="24"/>
        <w:highlight w:val="darkGray"/>
      </w:rPr>
      <w:t>5</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B8681F">
      <w:rPr>
        <w:rStyle w:val="Seitenzahl"/>
        <w:rFonts w:ascii="Calibri" w:hAnsi="Calibri" w:cs="Arial"/>
        <w:noProof/>
        <w:color w:val="FFFFFF" w:themeColor="background1"/>
        <w:szCs w:val="24"/>
        <w:highlight w:val="darkGray"/>
      </w:rPr>
      <w:t>5</w:t>
    </w:r>
    <w:r w:rsidRPr="005E1049">
      <w:rPr>
        <w:rStyle w:val="Seitenzahl"/>
        <w:rFonts w:ascii="Calibri" w:hAnsi="Calibri" w:cs="Arial"/>
        <w:color w:val="FFFFFF" w:themeColor="background1"/>
        <w:szCs w:val="24"/>
        <w:highlight w:val="darkGray"/>
      </w:rPr>
      <w:fldChar w:fldCharType="end"/>
    </w:r>
  </w:p>
  <w:p w:rsidR="00E26E42" w:rsidRPr="005E1049" w:rsidRDefault="00E26E42" w:rsidP="005E1049">
    <w:pPr>
      <w:pStyle w:val="Kopfzeile"/>
      <w:tabs>
        <w:tab w:val="clear" w:pos="4819"/>
        <w:tab w:val="clear" w:pos="9071"/>
        <w:tab w:val="center" w:pos="4536"/>
        <w:tab w:val="right" w:pos="9073"/>
      </w:tabs>
      <w:jc w:val="right"/>
      <w:rPr>
        <w:b/>
        <w:color w:val="FFFFFF" w:themeColor="background1"/>
        <w:sz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02C82"/>
    <w:rsid w:val="0009419D"/>
    <w:rsid w:val="000D3DE6"/>
    <w:rsid w:val="00102037"/>
    <w:rsid w:val="00122C3A"/>
    <w:rsid w:val="00172BFB"/>
    <w:rsid w:val="001B3AEB"/>
    <w:rsid w:val="001C484D"/>
    <w:rsid w:val="001D7083"/>
    <w:rsid w:val="002164A2"/>
    <w:rsid w:val="00232AB9"/>
    <w:rsid w:val="00235E41"/>
    <w:rsid w:val="002603C6"/>
    <w:rsid w:val="0026755A"/>
    <w:rsid w:val="00271FFF"/>
    <w:rsid w:val="002768A0"/>
    <w:rsid w:val="00287390"/>
    <w:rsid w:val="00297816"/>
    <w:rsid w:val="002C1E4B"/>
    <w:rsid w:val="002D7396"/>
    <w:rsid w:val="00302110"/>
    <w:rsid w:val="003103EE"/>
    <w:rsid w:val="00315CB6"/>
    <w:rsid w:val="0032503F"/>
    <w:rsid w:val="0033501D"/>
    <w:rsid w:val="003713D6"/>
    <w:rsid w:val="003A57BD"/>
    <w:rsid w:val="003D5F24"/>
    <w:rsid w:val="003F2CAE"/>
    <w:rsid w:val="003F4211"/>
    <w:rsid w:val="003F5218"/>
    <w:rsid w:val="00407321"/>
    <w:rsid w:val="004739BB"/>
    <w:rsid w:val="00482D58"/>
    <w:rsid w:val="0049452F"/>
    <w:rsid w:val="004B38A1"/>
    <w:rsid w:val="004B3EAF"/>
    <w:rsid w:val="0051497A"/>
    <w:rsid w:val="0052698C"/>
    <w:rsid w:val="005311DA"/>
    <w:rsid w:val="00541679"/>
    <w:rsid w:val="00563AF4"/>
    <w:rsid w:val="00576EF5"/>
    <w:rsid w:val="00581D4B"/>
    <w:rsid w:val="005914DD"/>
    <w:rsid w:val="00592685"/>
    <w:rsid w:val="00595EB7"/>
    <w:rsid w:val="005A0341"/>
    <w:rsid w:val="005B0FE9"/>
    <w:rsid w:val="005C1E9C"/>
    <w:rsid w:val="005D2A98"/>
    <w:rsid w:val="005E1049"/>
    <w:rsid w:val="005E6C49"/>
    <w:rsid w:val="005F3DE0"/>
    <w:rsid w:val="006058D3"/>
    <w:rsid w:val="006137BC"/>
    <w:rsid w:val="00631FD1"/>
    <w:rsid w:val="006366C4"/>
    <w:rsid w:val="00673A9F"/>
    <w:rsid w:val="006D06F3"/>
    <w:rsid w:val="0071736B"/>
    <w:rsid w:val="00735023"/>
    <w:rsid w:val="00741F01"/>
    <w:rsid w:val="007B7434"/>
    <w:rsid w:val="007C13B8"/>
    <w:rsid w:val="00806BBF"/>
    <w:rsid w:val="00812A26"/>
    <w:rsid w:val="00840767"/>
    <w:rsid w:val="008450F1"/>
    <w:rsid w:val="00862C06"/>
    <w:rsid w:val="00891D14"/>
    <w:rsid w:val="008C301D"/>
    <w:rsid w:val="008E15DF"/>
    <w:rsid w:val="00903885"/>
    <w:rsid w:val="009041B1"/>
    <w:rsid w:val="00931254"/>
    <w:rsid w:val="009750D6"/>
    <w:rsid w:val="0099366C"/>
    <w:rsid w:val="009C1759"/>
    <w:rsid w:val="009E078E"/>
    <w:rsid w:val="009E47B1"/>
    <w:rsid w:val="009F752C"/>
    <w:rsid w:val="00A145E8"/>
    <w:rsid w:val="00A2071C"/>
    <w:rsid w:val="00A22F22"/>
    <w:rsid w:val="00A3757F"/>
    <w:rsid w:val="00A46C5B"/>
    <w:rsid w:val="00A6430E"/>
    <w:rsid w:val="00A715BB"/>
    <w:rsid w:val="00A93AA0"/>
    <w:rsid w:val="00AB3824"/>
    <w:rsid w:val="00AF4231"/>
    <w:rsid w:val="00B01A4E"/>
    <w:rsid w:val="00B26957"/>
    <w:rsid w:val="00B32C46"/>
    <w:rsid w:val="00B45FBE"/>
    <w:rsid w:val="00B8681F"/>
    <w:rsid w:val="00BE1ACE"/>
    <w:rsid w:val="00BE5303"/>
    <w:rsid w:val="00C0239A"/>
    <w:rsid w:val="00C435CE"/>
    <w:rsid w:val="00C44B8B"/>
    <w:rsid w:val="00C64FF6"/>
    <w:rsid w:val="00CB60A0"/>
    <w:rsid w:val="00CE4E6E"/>
    <w:rsid w:val="00D05045"/>
    <w:rsid w:val="00D06466"/>
    <w:rsid w:val="00D263DB"/>
    <w:rsid w:val="00D336D5"/>
    <w:rsid w:val="00D34CDF"/>
    <w:rsid w:val="00D36ADB"/>
    <w:rsid w:val="00D43CBF"/>
    <w:rsid w:val="00D53C32"/>
    <w:rsid w:val="00D63975"/>
    <w:rsid w:val="00D73E1D"/>
    <w:rsid w:val="00D85EB5"/>
    <w:rsid w:val="00DA7B49"/>
    <w:rsid w:val="00DC14DB"/>
    <w:rsid w:val="00DC7A3E"/>
    <w:rsid w:val="00DD00D8"/>
    <w:rsid w:val="00DF0343"/>
    <w:rsid w:val="00DF0642"/>
    <w:rsid w:val="00E157C0"/>
    <w:rsid w:val="00E258A3"/>
    <w:rsid w:val="00E26E42"/>
    <w:rsid w:val="00E33287"/>
    <w:rsid w:val="00E34322"/>
    <w:rsid w:val="00E40F62"/>
    <w:rsid w:val="00E47330"/>
    <w:rsid w:val="00E93E84"/>
    <w:rsid w:val="00ED3ED7"/>
    <w:rsid w:val="00EE0126"/>
    <w:rsid w:val="00F331E4"/>
    <w:rsid w:val="00F4530F"/>
    <w:rsid w:val="00F461A0"/>
    <w:rsid w:val="00F479CA"/>
    <w:rsid w:val="00F630DB"/>
    <w:rsid w:val="00F676DD"/>
    <w:rsid w:val="00F83EBC"/>
    <w:rsid w:val="00FD1DF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image" Target="media/image1.png"/><Relationship Id="rId12" Type="http://schemas.openxmlformats.org/officeDocument/2006/relationships/oleObject" Target="embeddings/oleObject2.bin"/><Relationship Id="rId17" Type="http://schemas.openxmlformats.org/officeDocument/2006/relationships/oleObject" Target="embeddings/oleObject3.bin"/><Relationship Id="rId25" Type="http://schemas.openxmlformats.org/officeDocument/2006/relationships/oleObject" Target="embeddings/oleObject5.bin"/><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4.em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oleObject" Target="embeddings/oleObject4.bin"/><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DD8011-918B-48A8-889F-F38F630E2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460</Words>
  <Characters>2905</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3359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2</cp:revision>
  <cp:lastPrinted>2015-12-29T08:20:00Z</cp:lastPrinted>
  <dcterms:created xsi:type="dcterms:W3CDTF">2019-04-03T13:16:00Z</dcterms:created>
  <dcterms:modified xsi:type="dcterms:W3CDTF">2019-04-03T13:16:00Z</dcterms:modified>
</cp:coreProperties>
</file>