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9438F" w:rsidRPr="0069438F" w:rsidRDefault="0069438F" w:rsidP="009047CF">
      <w:pPr>
        <w:rPr>
          <w:rFonts w:asciiTheme="minorHAnsi" w:hAnsiTheme="minorHAnsi"/>
          <w:b/>
          <w:szCs w:val="24"/>
        </w:rPr>
      </w:pPr>
      <w:r w:rsidRPr="00DB6E14">
        <w:rPr>
          <w:rFonts w:asciiTheme="minorHAnsi" w:hAnsiTheme="minorHAnsi"/>
          <w:b/>
          <w:szCs w:val="24"/>
        </w:rPr>
        <w:t>März 1975: Referendu</w:t>
      </w:r>
      <w:bookmarkStart w:id="0" w:name="_GoBack"/>
      <w:bookmarkEnd w:id="0"/>
      <w:r w:rsidRPr="00DB6E14">
        <w:rPr>
          <w:rFonts w:asciiTheme="minorHAnsi" w:hAnsiTheme="minorHAnsi"/>
          <w:b/>
          <w:szCs w:val="24"/>
        </w:rPr>
        <w:t>m gegen die Kürzung der Bundesbeiträge an die AHV</w:t>
      </w:r>
    </w:p>
    <w:p w:rsidR="0067684F" w:rsidRDefault="00307E9E" w:rsidP="009047CF">
      <w:pPr>
        <w:rPr>
          <w:rFonts w:asciiTheme="minorHAnsi" w:hAnsiTheme="minorHAnsi"/>
          <w:szCs w:val="24"/>
        </w:rPr>
      </w:pPr>
      <w:r>
        <w:rPr>
          <w:rFonts w:asciiTheme="minorHAnsi" w:hAnsiTheme="minorHAnsi"/>
          <w:szCs w:val="24"/>
        </w:rPr>
        <w:t>„</w:t>
      </w:r>
      <w:r w:rsidR="0067684F" w:rsidRPr="00232095">
        <w:rPr>
          <w:rFonts w:asciiTheme="minorHAnsi" w:hAnsiTheme="minorHAnsi"/>
          <w:szCs w:val="24"/>
        </w:rPr>
        <w:t>Die Arbeitslosigkeit war aber nicht das einzige Thema, das die Linke</w:t>
      </w:r>
      <w:r w:rsidR="0067684F">
        <w:rPr>
          <w:rFonts w:asciiTheme="minorHAnsi" w:hAnsiTheme="minorHAnsi"/>
          <w:szCs w:val="24"/>
        </w:rPr>
        <w:t xml:space="preserve"> 1975</w:t>
      </w:r>
      <w:r w:rsidR="0067684F" w:rsidRPr="00232095">
        <w:rPr>
          <w:rFonts w:asciiTheme="minorHAnsi" w:hAnsiTheme="minorHAnsi"/>
          <w:szCs w:val="24"/>
        </w:rPr>
        <w:t xml:space="preserve"> besch</w:t>
      </w:r>
      <w:r w:rsidR="0067684F">
        <w:rPr>
          <w:rFonts w:asciiTheme="minorHAnsi" w:hAnsiTheme="minorHAnsi"/>
          <w:szCs w:val="24"/>
        </w:rPr>
        <w:t xml:space="preserve">äftigte. </w:t>
      </w:r>
      <w:r w:rsidR="0067684F" w:rsidRPr="00232095">
        <w:rPr>
          <w:rFonts w:asciiTheme="minorHAnsi" w:hAnsiTheme="minorHAnsi"/>
          <w:szCs w:val="24"/>
        </w:rPr>
        <w:t>Im März sammelte die RML Unterschriften für das Referendum gegen die Kürzung der</w:t>
      </w:r>
      <w:r>
        <w:rPr>
          <w:rFonts w:asciiTheme="minorHAnsi" w:hAnsiTheme="minorHAnsi"/>
          <w:szCs w:val="24"/>
        </w:rPr>
        <w:t xml:space="preserve"> Bundesbeiträge bei der AHV</w:t>
      </w:r>
      <w:r w:rsidR="0067684F" w:rsidRPr="00232095">
        <w:rPr>
          <w:rFonts w:asciiTheme="minorHAnsi" w:hAnsiTheme="minorHAnsi"/>
          <w:szCs w:val="24"/>
        </w:rPr>
        <w:t>.“</w:t>
      </w:r>
      <w:r w:rsidR="000744CB">
        <w:rPr>
          <w:rStyle w:val="Funotenzeichen"/>
          <w:rFonts w:asciiTheme="minorHAnsi" w:hAnsiTheme="minorHAnsi"/>
          <w:szCs w:val="24"/>
        </w:rPr>
        <w:footnoteReference w:id="1"/>
      </w:r>
      <w:r>
        <w:rPr>
          <w:rFonts w:asciiTheme="minorHAnsi" w:hAnsiTheme="minorHAnsi"/>
          <w:szCs w:val="24"/>
        </w:rPr>
        <w:t xml:space="preserve"> 1973 hatten wir</w:t>
      </w:r>
      <w:r w:rsidR="0067684F" w:rsidRPr="00232095">
        <w:rPr>
          <w:rFonts w:asciiTheme="minorHAnsi" w:hAnsiTheme="minorHAnsi"/>
          <w:szCs w:val="24"/>
        </w:rPr>
        <w:t xml:space="preserve"> bereits für die 40 Stu</w:t>
      </w:r>
      <w:r>
        <w:rPr>
          <w:rFonts w:asciiTheme="minorHAnsi" w:hAnsiTheme="minorHAnsi"/>
          <w:szCs w:val="24"/>
        </w:rPr>
        <w:t>ndenwoche-Initiative gesammelt.</w:t>
      </w:r>
    </w:p>
    <w:p w:rsidR="009047CF" w:rsidRDefault="009047CF" w:rsidP="009047CF">
      <w:pPr>
        <w:rPr>
          <w:rFonts w:asciiTheme="minorHAnsi" w:hAnsiTheme="minorHAnsi"/>
          <w:szCs w:val="24"/>
        </w:rPr>
      </w:pPr>
    </w:p>
    <w:p w:rsidR="00AA0137" w:rsidRDefault="00AA0137" w:rsidP="009047CF">
      <w:pPr>
        <w:rPr>
          <w:rFonts w:asciiTheme="minorHAnsi" w:hAnsiTheme="minorHAnsi"/>
          <w:szCs w:val="24"/>
        </w:rPr>
      </w:pPr>
      <w:r>
        <w:rPr>
          <w:rFonts w:asciiTheme="minorHAnsi" w:hAnsiTheme="minorHAnsi"/>
          <w:szCs w:val="24"/>
        </w:rPr>
        <w:t xml:space="preserve">Das Referendum war </w:t>
      </w:r>
      <w:r w:rsidR="00307E9E">
        <w:rPr>
          <w:rFonts w:asciiTheme="minorHAnsi" w:hAnsiTheme="minorHAnsi"/>
          <w:szCs w:val="24"/>
        </w:rPr>
        <w:t>aber die erste systematisch organisierte Unterschriftensammlung</w:t>
      </w:r>
      <w:r>
        <w:rPr>
          <w:rFonts w:asciiTheme="minorHAnsi" w:hAnsiTheme="minorHAnsi"/>
          <w:szCs w:val="24"/>
        </w:rPr>
        <w:t xml:space="preserve"> der RML Zug. Insgesamt sammelten wir 452 Unterschriften. Das von der POCH (Progressive Organisationen der Schweiz) lancierte Referendum kam mit 60‘000 Unterschriften zustande. Die Kürzung des jährlichen Beitrags des Bundes an die AHV von 15 auf 9 Prozent kam nicht zur Abstimmung, weil sie von den vom Nationalrat beschlossenen Sofortmassnahmen auf dem Gebiet der AHV überholt wurden.</w:t>
      </w:r>
      <w:r>
        <w:rPr>
          <w:rStyle w:val="Funotenzeichen"/>
          <w:rFonts w:asciiTheme="minorHAnsi" w:hAnsiTheme="minorHAnsi"/>
          <w:szCs w:val="24"/>
        </w:rPr>
        <w:footnoteReference w:id="2"/>
      </w:r>
      <w:r w:rsidR="00307E9E">
        <w:rPr>
          <w:rFonts w:asciiTheme="minorHAnsi" w:hAnsiTheme="minorHAnsi"/>
          <w:szCs w:val="24"/>
        </w:rPr>
        <w:t xml:space="preserve"> </w:t>
      </w:r>
      <w:r w:rsidR="00307E9E" w:rsidRPr="00232095">
        <w:rPr>
          <w:rFonts w:asciiTheme="minorHAnsi" w:hAnsiTheme="minorHAnsi"/>
          <w:szCs w:val="24"/>
        </w:rPr>
        <w:t>Mit diesem Referendum (und der Wahlbeteiligung im Herbst</w:t>
      </w:r>
      <w:r w:rsidR="00307E9E">
        <w:rPr>
          <w:rFonts w:asciiTheme="minorHAnsi" w:hAnsiTheme="minorHAnsi"/>
          <w:szCs w:val="24"/>
        </w:rPr>
        <w:t xml:space="preserve"> 1975) begann</w:t>
      </w:r>
      <w:r w:rsidR="00307E9E" w:rsidRPr="00232095">
        <w:rPr>
          <w:rFonts w:asciiTheme="minorHAnsi" w:hAnsiTheme="minorHAnsi"/>
          <w:szCs w:val="24"/>
        </w:rPr>
        <w:t xml:space="preserve"> die Diskussion um die Benützung der Instr</w:t>
      </w:r>
      <w:r w:rsidR="00307E9E">
        <w:rPr>
          <w:rFonts w:asciiTheme="minorHAnsi" w:hAnsiTheme="minorHAnsi"/>
          <w:szCs w:val="24"/>
        </w:rPr>
        <w:t>umente der direkten Demokratie.</w:t>
      </w:r>
    </w:p>
    <w:p w:rsidR="00AA0137" w:rsidRPr="00232095" w:rsidRDefault="00AA0137" w:rsidP="009047CF">
      <w:pPr>
        <w:rPr>
          <w:rFonts w:asciiTheme="minorHAnsi" w:hAnsiTheme="minorHAnsi"/>
          <w:szCs w:val="24"/>
        </w:rPr>
      </w:pPr>
      <w:r w:rsidRPr="00DE25D4">
        <w:rPr>
          <w:rFonts w:asciiTheme="minorHAnsi" w:hAnsiTheme="minorHAnsi"/>
          <w:noProof/>
          <w:szCs w:val="24"/>
        </w:rPr>
        <w:drawing>
          <wp:inline distT="0" distB="0" distL="0" distR="0" wp14:anchorId="6A632DF5" wp14:editId="79E70869">
            <wp:extent cx="4856672" cy="1499927"/>
            <wp:effectExtent l="0" t="0" r="1270" b="508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64313" cy="1502287"/>
                    </a:xfrm>
                    <a:prstGeom prst="rect">
                      <a:avLst/>
                    </a:prstGeom>
                    <a:noFill/>
                    <a:ln>
                      <a:noFill/>
                    </a:ln>
                  </pic:spPr>
                </pic:pic>
              </a:graphicData>
            </a:graphic>
          </wp:inline>
        </w:drawing>
      </w:r>
    </w:p>
    <w:p w:rsidR="0067684F" w:rsidRDefault="0067684F" w:rsidP="009047CF">
      <w:pPr>
        <w:rPr>
          <w:rFonts w:asciiTheme="minorHAnsi" w:hAnsiTheme="minorHAnsi"/>
          <w:b/>
          <w:szCs w:val="24"/>
        </w:rPr>
      </w:pPr>
    </w:p>
    <w:p w:rsidR="00B93BB3" w:rsidRPr="00D36ADB" w:rsidRDefault="00B93BB3" w:rsidP="009047CF">
      <w:pPr>
        <w:rPr>
          <w:rFonts w:asciiTheme="minorHAnsi" w:hAnsiTheme="minorHAnsi"/>
          <w:szCs w:val="24"/>
        </w:rPr>
      </w:pPr>
      <w:r w:rsidRPr="00D36ADB">
        <w:rPr>
          <w:rFonts w:asciiTheme="minorHAnsi" w:hAnsiTheme="minorHAnsi"/>
          <w:b/>
          <w:szCs w:val="24"/>
        </w:rPr>
        <w:t>Internationale Solidarität</w:t>
      </w:r>
    </w:p>
    <w:p w:rsidR="000B6FA7" w:rsidRDefault="00B93BB3" w:rsidP="009047CF">
      <w:pPr>
        <w:rPr>
          <w:rFonts w:asciiTheme="minorHAnsi" w:hAnsiTheme="minorHAnsi"/>
          <w:szCs w:val="24"/>
        </w:rPr>
      </w:pPr>
      <w:r w:rsidRPr="00D36ADB">
        <w:rPr>
          <w:rFonts w:asciiTheme="minorHAnsi" w:hAnsiTheme="minorHAnsi"/>
          <w:szCs w:val="24"/>
        </w:rPr>
        <w:t>Als Mitglied der IV.</w:t>
      </w:r>
      <w:r w:rsidR="00F50C74">
        <w:rPr>
          <w:rFonts w:asciiTheme="minorHAnsi" w:hAnsiTheme="minorHAnsi"/>
          <w:szCs w:val="24"/>
        </w:rPr>
        <w:t xml:space="preserve"> </w:t>
      </w:r>
      <w:r w:rsidRPr="00D36ADB">
        <w:rPr>
          <w:rFonts w:asciiTheme="minorHAnsi" w:hAnsiTheme="minorHAnsi"/>
          <w:szCs w:val="24"/>
        </w:rPr>
        <w:t>Internationale war die internationale Solidarität ein wichtiges Element der politischen Arbeit der RML. Zu dieser internationalen Solidarität gehörte natürlich auch die Zusammenarbeit mit den Leuten, die in den verschiedene</w:t>
      </w:r>
      <w:r w:rsidR="006D0323">
        <w:rPr>
          <w:rFonts w:asciiTheme="minorHAnsi" w:hAnsiTheme="minorHAnsi"/>
          <w:szCs w:val="24"/>
        </w:rPr>
        <w:t>n Niederlassungen der multi</w:t>
      </w:r>
      <w:r w:rsidRPr="00D36ADB">
        <w:rPr>
          <w:rFonts w:asciiTheme="minorHAnsi" w:hAnsiTheme="minorHAnsi"/>
          <w:szCs w:val="24"/>
        </w:rPr>
        <w:t>n</w:t>
      </w:r>
      <w:r w:rsidR="006D0323">
        <w:rPr>
          <w:rFonts w:asciiTheme="minorHAnsi" w:hAnsiTheme="minorHAnsi"/>
          <w:szCs w:val="24"/>
        </w:rPr>
        <w:t>a</w:t>
      </w:r>
      <w:r w:rsidRPr="00D36ADB">
        <w:rPr>
          <w:rFonts w:asciiTheme="minorHAnsi" w:hAnsiTheme="minorHAnsi"/>
          <w:szCs w:val="24"/>
        </w:rPr>
        <w:t>tionalen Konzerne arbeiteten. An einem internationalen Tr</w:t>
      </w:r>
      <w:r w:rsidR="000D61D2">
        <w:rPr>
          <w:rFonts w:asciiTheme="minorHAnsi" w:hAnsiTheme="minorHAnsi"/>
          <w:szCs w:val="24"/>
        </w:rPr>
        <w:t xml:space="preserve">effen 1974 in Lyon hatte ich </w:t>
      </w:r>
      <w:r w:rsidRPr="00D36ADB">
        <w:rPr>
          <w:rFonts w:asciiTheme="minorHAnsi" w:hAnsiTheme="minorHAnsi"/>
          <w:szCs w:val="24"/>
        </w:rPr>
        <w:t>einige Genossen kennengelernt, die in der L&amp;G-</w:t>
      </w:r>
      <w:proofErr w:type="spellStart"/>
      <w:r w:rsidRPr="00D36ADB">
        <w:rPr>
          <w:rFonts w:asciiTheme="minorHAnsi" w:hAnsiTheme="minorHAnsi"/>
          <w:szCs w:val="24"/>
        </w:rPr>
        <w:t>Montluçon</w:t>
      </w:r>
      <w:proofErr w:type="spellEnd"/>
      <w:r w:rsidRPr="00D36ADB">
        <w:rPr>
          <w:rFonts w:asciiTheme="minorHAnsi" w:hAnsiTheme="minorHAnsi"/>
          <w:szCs w:val="24"/>
        </w:rPr>
        <w:t xml:space="preserve"> arbeiteten. Seit dem Herbst 1974 informierten wir uns </w:t>
      </w:r>
      <w:r w:rsidR="00EA4FFA">
        <w:rPr>
          <w:rFonts w:asciiTheme="minorHAnsi" w:hAnsiTheme="minorHAnsi"/>
          <w:szCs w:val="24"/>
        </w:rPr>
        <w:t xml:space="preserve">gegenseitig </w:t>
      </w:r>
      <w:r w:rsidRPr="00D36ADB">
        <w:rPr>
          <w:rFonts w:asciiTheme="minorHAnsi" w:hAnsiTheme="minorHAnsi"/>
          <w:szCs w:val="24"/>
        </w:rPr>
        <w:t xml:space="preserve">regelmässig über die </w:t>
      </w:r>
      <w:r w:rsidR="006D0323" w:rsidRPr="00D36ADB">
        <w:rPr>
          <w:rFonts w:asciiTheme="minorHAnsi" w:hAnsiTheme="minorHAnsi"/>
          <w:szCs w:val="24"/>
        </w:rPr>
        <w:t>Geschehnisse</w:t>
      </w:r>
      <w:r w:rsidRPr="00D36ADB">
        <w:rPr>
          <w:rFonts w:asciiTheme="minorHAnsi" w:hAnsiTheme="minorHAnsi"/>
          <w:szCs w:val="24"/>
        </w:rPr>
        <w:t xml:space="preserve"> im Betrieb. Am</w:t>
      </w:r>
      <w:r w:rsidR="000D61D2">
        <w:rPr>
          <w:rFonts w:asciiTheme="minorHAnsi" w:hAnsiTheme="minorHAnsi"/>
          <w:szCs w:val="24"/>
        </w:rPr>
        <w:t xml:space="preserve"> 24. März 1975 erhielt ich </w:t>
      </w:r>
      <w:r w:rsidRPr="00D36ADB">
        <w:rPr>
          <w:rFonts w:asciiTheme="minorHAnsi" w:hAnsiTheme="minorHAnsi"/>
          <w:szCs w:val="24"/>
        </w:rPr>
        <w:t>ein Telegramm. Am gleichen Abend verfassten wir ein Bresche Flugblatt, das wir am nächsten Morgen vor de</w:t>
      </w:r>
      <w:r w:rsidR="000B6FA7">
        <w:rPr>
          <w:rFonts w:asciiTheme="minorHAnsi" w:hAnsiTheme="minorHAnsi"/>
          <w:szCs w:val="24"/>
        </w:rPr>
        <w:t>n Toren der L&amp;G-Zug verteilten.</w:t>
      </w:r>
    </w:p>
    <w:p w:rsidR="000B6FA7" w:rsidRDefault="000B6FA7" w:rsidP="009047CF">
      <w:pPr>
        <w:rPr>
          <w:rFonts w:asciiTheme="minorHAnsi" w:hAnsiTheme="minorHAnsi"/>
          <w:szCs w:val="24"/>
        </w:rPr>
      </w:pPr>
      <w:r w:rsidRPr="00D1314D">
        <w:rPr>
          <w:rFonts w:asciiTheme="minorHAnsi" w:hAnsiTheme="minorHAnsi"/>
          <w:noProof/>
          <w:szCs w:val="24"/>
        </w:rPr>
        <w:drawing>
          <wp:inline distT="0" distB="0" distL="0" distR="0" wp14:anchorId="1F390F30" wp14:editId="6B0862ED">
            <wp:extent cx="4055596" cy="1859797"/>
            <wp:effectExtent l="19050" t="19050" r="21590" b="2667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90433" cy="1875772"/>
                    </a:xfrm>
                    <a:prstGeom prst="rect">
                      <a:avLst/>
                    </a:prstGeom>
                    <a:noFill/>
                    <a:ln>
                      <a:solidFill>
                        <a:schemeClr val="bg1">
                          <a:lumMod val="75000"/>
                        </a:schemeClr>
                      </a:solidFill>
                    </a:ln>
                  </pic:spPr>
                </pic:pic>
              </a:graphicData>
            </a:graphic>
          </wp:inline>
        </w:drawing>
      </w:r>
      <w:r>
        <w:rPr>
          <w:rFonts w:asciiTheme="minorHAnsi" w:hAnsiTheme="minorHAnsi"/>
          <w:szCs w:val="24"/>
        </w:rPr>
        <w:object w:dxaOrig="1540"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9pt;height:50.2pt" o:ole="">
            <v:imagedata r:id="rId9" o:title=""/>
          </v:shape>
          <o:OLEObject Type="Embed" ProgID="AcroExch.Document.DC" ShapeID="_x0000_i1025" DrawAspect="Icon" ObjectID="_1574410013" r:id="rId10"/>
        </w:object>
      </w:r>
    </w:p>
    <w:p w:rsidR="009047CF" w:rsidRDefault="009047CF" w:rsidP="009047CF">
      <w:pPr>
        <w:rPr>
          <w:rFonts w:asciiTheme="minorHAnsi" w:hAnsiTheme="minorHAnsi"/>
          <w:szCs w:val="24"/>
        </w:rPr>
      </w:pPr>
    </w:p>
    <w:p w:rsidR="00D1314D" w:rsidRDefault="00B93BB3" w:rsidP="009047CF">
      <w:pPr>
        <w:rPr>
          <w:rFonts w:asciiTheme="minorHAnsi" w:hAnsiTheme="minorHAnsi"/>
          <w:szCs w:val="24"/>
        </w:rPr>
      </w:pPr>
      <w:r w:rsidRPr="00D36ADB">
        <w:rPr>
          <w:rFonts w:asciiTheme="minorHAnsi" w:hAnsiTheme="minorHAnsi"/>
          <w:szCs w:val="24"/>
        </w:rPr>
        <w:lastRenderedPageBreak/>
        <w:t>„Wie uns gestern unsere Genossen der LCR (</w:t>
      </w:r>
      <w:proofErr w:type="spellStart"/>
      <w:r w:rsidRPr="00D36ADB">
        <w:rPr>
          <w:rFonts w:asciiTheme="minorHAnsi" w:hAnsiTheme="minorHAnsi"/>
          <w:szCs w:val="24"/>
        </w:rPr>
        <w:t>Ligue</w:t>
      </w:r>
      <w:proofErr w:type="spellEnd"/>
      <w:r w:rsidRPr="00D36ADB">
        <w:rPr>
          <w:rFonts w:asciiTheme="minorHAnsi" w:hAnsiTheme="minorHAnsi"/>
          <w:szCs w:val="24"/>
        </w:rPr>
        <w:t xml:space="preserve"> </w:t>
      </w:r>
      <w:proofErr w:type="spellStart"/>
      <w:r w:rsidRPr="00D36ADB">
        <w:rPr>
          <w:rFonts w:asciiTheme="minorHAnsi" w:hAnsiTheme="minorHAnsi"/>
          <w:szCs w:val="24"/>
        </w:rPr>
        <w:t>Communiste</w:t>
      </w:r>
      <w:proofErr w:type="spellEnd"/>
      <w:r w:rsidRPr="00D36ADB">
        <w:rPr>
          <w:rFonts w:asciiTheme="minorHAnsi" w:hAnsiTheme="minorHAnsi"/>
          <w:szCs w:val="24"/>
        </w:rPr>
        <w:t xml:space="preserve"> </w:t>
      </w:r>
      <w:proofErr w:type="spellStart"/>
      <w:r w:rsidRPr="00D36ADB">
        <w:rPr>
          <w:rFonts w:asciiTheme="minorHAnsi" w:hAnsiTheme="minorHAnsi"/>
          <w:szCs w:val="24"/>
        </w:rPr>
        <w:t>Révolutionaire</w:t>
      </w:r>
      <w:proofErr w:type="spellEnd"/>
      <w:r w:rsidRPr="00D36ADB">
        <w:rPr>
          <w:rFonts w:asciiTheme="minorHAnsi" w:hAnsiTheme="minorHAnsi"/>
          <w:szCs w:val="24"/>
        </w:rPr>
        <w:t xml:space="preserve">, </w:t>
      </w:r>
      <w:r w:rsidR="006D0323" w:rsidRPr="00D36ADB">
        <w:rPr>
          <w:rFonts w:asciiTheme="minorHAnsi" w:hAnsiTheme="minorHAnsi"/>
          <w:szCs w:val="24"/>
        </w:rPr>
        <w:t>französische</w:t>
      </w:r>
      <w:r w:rsidRPr="00D36ADB">
        <w:rPr>
          <w:rFonts w:asciiTheme="minorHAnsi" w:hAnsiTheme="minorHAnsi"/>
          <w:szCs w:val="24"/>
        </w:rPr>
        <w:t xml:space="preserve"> Sektion der IV. Internationale) mitteilten, sind die Kollegen der Landis &amp; </w:t>
      </w:r>
      <w:proofErr w:type="spellStart"/>
      <w:r w:rsidRPr="00D36ADB">
        <w:rPr>
          <w:rFonts w:asciiTheme="minorHAnsi" w:hAnsiTheme="minorHAnsi"/>
          <w:szCs w:val="24"/>
        </w:rPr>
        <w:t>Gyr</w:t>
      </w:r>
      <w:proofErr w:type="spellEnd"/>
      <w:r w:rsidRPr="00D36ADB">
        <w:rPr>
          <w:rFonts w:asciiTheme="minorHAnsi" w:hAnsiTheme="minorHAnsi"/>
          <w:szCs w:val="24"/>
        </w:rPr>
        <w:t xml:space="preserve"> </w:t>
      </w:r>
      <w:proofErr w:type="spellStart"/>
      <w:r w:rsidRPr="00D36ADB">
        <w:rPr>
          <w:rFonts w:asciiTheme="minorHAnsi" w:hAnsiTheme="minorHAnsi"/>
          <w:szCs w:val="24"/>
        </w:rPr>
        <w:t>Montluçon</w:t>
      </w:r>
      <w:proofErr w:type="spellEnd"/>
      <w:r w:rsidRPr="00D36ADB">
        <w:rPr>
          <w:rFonts w:asciiTheme="minorHAnsi" w:hAnsiTheme="minorHAnsi"/>
          <w:szCs w:val="24"/>
        </w:rPr>
        <w:t xml:space="preserve"> in Streik getreten und haben den Betrieb besetzt. Schon seit einiger Zeit zirkulieren Gerüchte, wonach Entlassungen bevorständen im Zusammenhang mit gewissen vorgesehenen Restrukturierungen. Die L&amp;G Niederlassung in </w:t>
      </w:r>
      <w:proofErr w:type="spellStart"/>
      <w:r w:rsidRPr="00D36ADB">
        <w:rPr>
          <w:rFonts w:asciiTheme="minorHAnsi" w:hAnsiTheme="minorHAnsi"/>
          <w:szCs w:val="24"/>
        </w:rPr>
        <w:t>Montluçon</w:t>
      </w:r>
      <w:proofErr w:type="spellEnd"/>
      <w:r w:rsidRPr="00D36ADB">
        <w:rPr>
          <w:rFonts w:asciiTheme="minorHAnsi" w:hAnsiTheme="minorHAnsi"/>
          <w:szCs w:val="24"/>
        </w:rPr>
        <w:t xml:space="preserve"> (1’800 Beschäftigte) produziert vor allem Elektrizitäts-Zäh</w:t>
      </w:r>
      <w:r w:rsidR="00EA4FFA">
        <w:rPr>
          <w:rFonts w:asciiTheme="minorHAnsi" w:hAnsiTheme="minorHAnsi"/>
          <w:szCs w:val="24"/>
        </w:rPr>
        <w:t>ler für den EDF (</w:t>
      </w:r>
      <w:proofErr w:type="spellStart"/>
      <w:r w:rsidR="00EA4FFA">
        <w:rPr>
          <w:rFonts w:asciiTheme="minorHAnsi" w:hAnsiTheme="minorHAnsi"/>
          <w:szCs w:val="24"/>
        </w:rPr>
        <w:t>Electricité</w:t>
      </w:r>
      <w:proofErr w:type="spellEnd"/>
      <w:r w:rsidR="00EA4FFA">
        <w:rPr>
          <w:rFonts w:asciiTheme="minorHAnsi" w:hAnsiTheme="minorHAnsi"/>
          <w:szCs w:val="24"/>
        </w:rPr>
        <w:t xml:space="preserve"> de</w:t>
      </w:r>
      <w:r w:rsidRPr="00D36ADB">
        <w:rPr>
          <w:rFonts w:asciiTheme="minorHAnsi" w:hAnsiTheme="minorHAnsi"/>
          <w:szCs w:val="24"/>
        </w:rPr>
        <w:t xml:space="preserve"> France </w:t>
      </w:r>
      <w:r w:rsidR="006D0323">
        <w:rPr>
          <w:rFonts w:asciiTheme="minorHAnsi" w:hAnsiTheme="minorHAnsi"/>
          <w:szCs w:val="24"/>
        </w:rPr>
        <w:t>–</w:t>
      </w:r>
      <w:r w:rsidRPr="00D36ADB">
        <w:rPr>
          <w:rFonts w:asciiTheme="minorHAnsi" w:hAnsiTheme="minorHAnsi"/>
          <w:szCs w:val="24"/>
        </w:rPr>
        <w:t xml:space="preserve"> staatlicher Betrieb). Die EDF hat nun aufgrund der konjunkturellen Krise im Bausektor ihre Aufträge massiv reduziert, was den Betrieb in </w:t>
      </w:r>
      <w:proofErr w:type="spellStart"/>
      <w:r w:rsidRPr="00D36ADB">
        <w:rPr>
          <w:rFonts w:asciiTheme="minorHAnsi" w:hAnsiTheme="minorHAnsi"/>
          <w:szCs w:val="24"/>
        </w:rPr>
        <w:t>Montluçon</w:t>
      </w:r>
      <w:proofErr w:type="spellEnd"/>
      <w:r w:rsidRPr="00D36ADB">
        <w:rPr>
          <w:rFonts w:asciiTheme="minorHAnsi" w:hAnsiTheme="minorHAnsi"/>
          <w:szCs w:val="24"/>
        </w:rPr>
        <w:t xml:space="preserve"> in Schwierigkeiten brachte. Die Arbeiter wurden schon vor längerer Zeit auf Kurzarbeit gesetzt. Unsere Genossen der LCR im Betrieb führten seit längerer Zeit eine Kampagne, um ihre Kollegen für den Kampf gegen Entlassungen vorzubereiten. Unterstützt von den Gewerkschaften haben die Arbeiter nun den einzigen Weg beschritten, um sich erfolgreich gegen den Unternehmerangriff zu verteidigen: die direkte Aktion. Sie sind in den Streik getreten und haben den Betrieb besetzt. Die CGT und die CFDT (</w:t>
      </w:r>
      <w:r w:rsidR="006D0323" w:rsidRPr="00D36ADB">
        <w:rPr>
          <w:rFonts w:asciiTheme="minorHAnsi" w:hAnsiTheme="minorHAnsi"/>
          <w:szCs w:val="24"/>
        </w:rPr>
        <w:t>französische</w:t>
      </w:r>
      <w:r w:rsidRPr="00D36ADB">
        <w:rPr>
          <w:rFonts w:asciiTheme="minorHAnsi" w:hAnsiTheme="minorHAnsi"/>
          <w:szCs w:val="24"/>
        </w:rPr>
        <w:t xml:space="preserve"> Gewerkschaften) organisiert</w:t>
      </w:r>
      <w:r w:rsidR="006D0323">
        <w:rPr>
          <w:rFonts w:asciiTheme="minorHAnsi" w:hAnsiTheme="minorHAnsi"/>
          <w:szCs w:val="24"/>
        </w:rPr>
        <w:t>en in der Stadt eine Solidaritä</w:t>
      </w:r>
      <w:r w:rsidRPr="00D36ADB">
        <w:rPr>
          <w:rFonts w:asciiTheme="minorHAnsi" w:hAnsiTheme="minorHAnsi"/>
          <w:szCs w:val="24"/>
        </w:rPr>
        <w:t>ts-Demonstration, an der sich 1’300 Arbeiter beteiligten, um der Direktion ihre Kampfbereitschaft zu zeigen. Es ist zu befürchten, dass die Direktion versuchen wird, während des Streikes einen Teil der Produktion in die anderen Niederlassungen (vor allem Zug) zu verlegen. Wir fordern deshalb alle Kollegen auf, auf der Hut zu sein und sich zu weigern, solche Aufträge zu übernehmen und so ihre tatkräftige Solidarität zu beweisen und um den Unternehmern nicht als Streikbrecher zu dienen.“</w:t>
      </w:r>
      <w:r w:rsidR="006D0323">
        <w:rPr>
          <w:rStyle w:val="Funotenzeichen"/>
          <w:rFonts w:asciiTheme="minorHAnsi" w:hAnsiTheme="minorHAnsi"/>
          <w:szCs w:val="24"/>
        </w:rPr>
        <w:footnoteReference w:id="3"/>
      </w:r>
    </w:p>
    <w:p w:rsidR="009047CF" w:rsidRDefault="009047CF" w:rsidP="009047CF">
      <w:pPr>
        <w:rPr>
          <w:rFonts w:asciiTheme="minorHAnsi" w:hAnsiTheme="minorHAnsi"/>
          <w:szCs w:val="24"/>
        </w:rPr>
      </w:pPr>
    </w:p>
    <w:p w:rsidR="00307E9E" w:rsidRDefault="00307E9E" w:rsidP="009047CF">
      <w:pPr>
        <w:rPr>
          <w:rFonts w:asciiTheme="minorHAnsi" w:hAnsiTheme="minorHAnsi"/>
          <w:szCs w:val="24"/>
        </w:rPr>
      </w:pPr>
      <w:r>
        <w:rPr>
          <w:rFonts w:asciiTheme="minorHAnsi" w:hAnsiTheme="minorHAnsi"/>
          <w:szCs w:val="24"/>
        </w:rPr>
        <w:t>Kurz darauf verteilten wir ein zweites Flugblatt zum Streik bei der L&amp;G-</w:t>
      </w:r>
      <w:proofErr w:type="spellStart"/>
      <w:r>
        <w:rPr>
          <w:rFonts w:asciiTheme="minorHAnsi" w:hAnsiTheme="minorHAnsi"/>
          <w:szCs w:val="24"/>
        </w:rPr>
        <w:t>Montluçon</w:t>
      </w:r>
      <w:proofErr w:type="spellEnd"/>
      <w:r>
        <w:rPr>
          <w:rFonts w:asciiTheme="minorHAnsi" w:hAnsiTheme="minorHAnsi"/>
          <w:szCs w:val="24"/>
        </w:rPr>
        <w:t>.</w:t>
      </w:r>
    </w:p>
    <w:p w:rsidR="00D1314D" w:rsidRDefault="000B6FA7" w:rsidP="009047CF">
      <w:pPr>
        <w:rPr>
          <w:rFonts w:asciiTheme="minorHAnsi" w:hAnsiTheme="minorHAnsi"/>
          <w:szCs w:val="24"/>
        </w:rPr>
      </w:pPr>
      <w:r w:rsidRPr="000B6FA7">
        <w:rPr>
          <w:rFonts w:asciiTheme="minorHAnsi" w:hAnsiTheme="minorHAnsi"/>
          <w:noProof/>
          <w:szCs w:val="24"/>
        </w:rPr>
        <w:drawing>
          <wp:inline distT="0" distB="0" distL="0" distR="0">
            <wp:extent cx="3742055" cy="1598295"/>
            <wp:effectExtent l="0" t="0" r="0" b="190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42055" cy="1598295"/>
                    </a:xfrm>
                    <a:prstGeom prst="rect">
                      <a:avLst/>
                    </a:prstGeom>
                    <a:noFill/>
                    <a:ln>
                      <a:noFill/>
                    </a:ln>
                  </pic:spPr>
                </pic:pic>
              </a:graphicData>
            </a:graphic>
          </wp:inline>
        </w:drawing>
      </w:r>
      <w:r>
        <w:rPr>
          <w:rFonts w:asciiTheme="minorHAnsi" w:hAnsiTheme="minorHAnsi"/>
          <w:szCs w:val="24"/>
        </w:rPr>
        <w:object w:dxaOrig="1520" w:dyaOrig="987">
          <v:shape id="_x0000_i1026" type="#_x0000_t75" style="width:76.35pt;height:50.2pt" o:ole="">
            <v:imagedata r:id="rId12" o:title=""/>
          </v:shape>
          <o:OLEObject Type="Embed" ProgID="AcroExch.Document.DC" ShapeID="_x0000_i1026" DrawAspect="Icon" ObjectID="_1574410014" r:id="rId13"/>
        </w:object>
      </w:r>
    </w:p>
    <w:p w:rsidR="009047CF" w:rsidRDefault="009047CF" w:rsidP="009047CF">
      <w:pPr>
        <w:rPr>
          <w:rFonts w:asciiTheme="minorHAnsi" w:hAnsiTheme="minorHAnsi"/>
          <w:szCs w:val="24"/>
        </w:rPr>
      </w:pPr>
    </w:p>
    <w:p w:rsidR="00E92AB7" w:rsidRDefault="00B93BB3" w:rsidP="009047CF">
      <w:pPr>
        <w:rPr>
          <w:rFonts w:asciiTheme="minorHAnsi" w:hAnsiTheme="minorHAnsi"/>
          <w:szCs w:val="24"/>
        </w:rPr>
      </w:pPr>
      <w:r w:rsidRPr="00D36ADB">
        <w:rPr>
          <w:rFonts w:asciiTheme="minorHAnsi" w:hAnsiTheme="minorHAnsi"/>
          <w:szCs w:val="24"/>
        </w:rPr>
        <w:t>Um diese internationale Solidarität zu untermauern, luden wir Vertreter der L&amp;G-</w:t>
      </w:r>
      <w:proofErr w:type="spellStart"/>
      <w:r w:rsidRPr="00D36ADB">
        <w:rPr>
          <w:rFonts w:asciiTheme="minorHAnsi" w:hAnsiTheme="minorHAnsi"/>
          <w:szCs w:val="24"/>
        </w:rPr>
        <w:t>Montluçon</w:t>
      </w:r>
      <w:proofErr w:type="spellEnd"/>
      <w:r w:rsidRPr="00D36ADB">
        <w:rPr>
          <w:rFonts w:asciiTheme="minorHAnsi" w:hAnsiTheme="minorHAnsi"/>
          <w:szCs w:val="24"/>
        </w:rPr>
        <w:t xml:space="preserve"> dazu ein, an der Zuger 1. Mai-Demo teilzunehmen, wo dann ein Genosse der LCR sprach. Nach der 1. Mai-Kundgebung versammelten wir uns dann im Restaurant Taube, um mit den französischen Kollegen zu diskutieren. Bei dies</w:t>
      </w:r>
      <w:r w:rsidR="0004025B">
        <w:rPr>
          <w:rFonts w:asciiTheme="minorHAnsi" w:hAnsiTheme="minorHAnsi"/>
          <w:szCs w:val="24"/>
        </w:rPr>
        <w:t xml:space="preserve">er Gelegenheit machten wir </w:t>
      </w:r>
      <w:r w:rsidRPr="00D36ADB">
        <w:rPr>
          <w:rFonts w:asciiTheme="minorHAnsi" w:hAnsiTheme="minorHAnsi"/>
          <w:szCs w:val="24"/>
        </w:rPr>
        <w:t>ab, da</w:t>
      </w:r>
      <w:r w:rsidR="00EA4FFA">
        <w:rPr>
          <w:rFonts w:asciiTheme="minorHAnsi" w:hAnsiTheme="minorHAnsi"/>
          <w:szCs w:val="24"/>
        </w:rPr>
        <w:t xml:space="preserve">ss ich einmal nach </w:t>
      </w:r>
      <w:proofErr w:type="spellStart"/>
      <w:r w:rsidR="00EA4FFA">
        <w:rPr>
          <w:rFonts w:asciiTheme="minorHAnsi" w:hAnsiTheme="minorHAnsi"/>
          <w:szCs w:val="24"/>
        </w:rPr>
        <w:t>Montluçon</w:t>
      </w:r>
      <w:proofErr w:type="spellEnd"/>
      <w:r w:rsidR="00EA4FFA">
        <w:rPr>
          <w:rFonts w:asciiTheme="minorHAnsi" w:hAnsiTheme="minorHAnsi"/>
          <w:szCs w:val="24"/>
        </w:rPr>
        <w:t xml:space="preserve"> an</w:t>
      </w:r>
      <w:r w:rsidRPr="00D36ADB">
        <w:rPr>
          <w:rFonts w:asciiTheme="minorHAnsi" w:hAnsiTheme="minorHAnsi"/>
          <w:szCs w:val="24"/>
        </w:rPr>
        <w:t xml:space="preserve"> eine </w:t>
      </w:r>
      <w:r w:rsidR="006D0323">
        <w:rPr>
          <w:rFonts w:asciiTheme="minorHAnsi" w:hAnsiTheme="minorHAnsi"/>
          <w:szCs w:val="24"/>
        </w:rPr>
        <w:t>Veranstaltung</w:t>
      </w:r>
      <w:r w:rsidR="00E92AB7">
        <w:rPr>
          <w:rFonts w:asciiTheme="minorHAnsi" w:hAnsiTheme="minorHAnsi"/>
          <w:szCs w:val="24"/>
        </w:rPr>
        <w:t xml:space="preserve"> gehen sollte.</w:t>
      </w:r>
    </w:p>
    <w:p w:rsidR="00E92AB7" w:rsidRDefault="00E92AB7" w:rsidP="009047CF">
      <w:pPr>
        <w:rPr>
          <w:rFonts w:asciiTheme="minorHAnsi" w:hAnsiTheme="minorHAnsi"/>
          <w:szCs w:val="24"/>
        </w:rPr>
      </w:pPr>
      <w:r w:rsidRPr="00E92AB7">
        <w:rPr>
          <w:rFonts w:asciiTheme="minorHAnsi" w:hAnsiTheme="minorHAnsi"/>
          <w:noProof/>
          <w:szCs w:val="24"/>
        </w:rPr>
        <w:drawing>
          <wp:inline distT="0" distB="0" distL="0" distR="0">
            <wp:extent cx="4773027" cy="982980"/>
            <wp:effectExtent l="0" t="0" r="8890" b="762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83602" cy="985158"/>
                    </a:xfrm>
                    <a:prstGeom prst="rect">
                      <a:avLst/>
                    </a:prstGeom>
                    <a:noFill/>
                    <a:ln>
                      <a:noFill/>
                    </a:ln>
                  </pic:spPr>
                </pic:pic>
              </a:graphicData>
            </a:graphic>
          </wp:inline>
        </w:drawing>
      </w:r>
      <w:r>
        <w:rPr>
          <w:rFonts w:asciiTheme="minorHAnsi" w:hAnsiTheme="minorHAnsi"/>
          <w:szCs w:val="24"/>
        </w:rPr>
        <w:object w:dxaOrig="1520" w:dyaOrig="987">
          <v:shape id="_x0000_i1027" type="#_x0000_t75" style="width:76.35pt;height:49.65pt" o:ole="">
            <v:imagedata r:id="rId15" o:title=""/>
          </v:shape>
          <o:OLEObject Type="Embed" ProgID="AcroExch.Document.DC" ShapeID="_x0000_i1027" DrawAspect="Icon" ObjectID="_1574410015" r:id="rId16"/>
        </w:object>
      </w:r>
    </w:p>
    <w:p w:rsidR="009047CF" w:rsidRDefault="009047CF" w:rsidP="009047CF">
      <w:pPr>
        <w:rPr>
          <w:rFonts w:asciiTheme="minorHAnsi" w:hAnsiTheme="minorHAnsi"/>
          <w:szCs w:val="24"/>
        </w:rPr>
      </w:pPr>
    </w:p>
    <w:p w:rsidR="00B93BB3" w:rsidRDefault="00B93BB3" w:rsidP="009047CF">
      <w:pPr>
        <w:rPr>
          <w:rFonts w:asciiTheme="minorHAnsi" w:hAnsiTheme="minorHAnsi"/>
          <w:szCs w:val="24"/>
        </w:rPr>
      </w:pPr>
      <w:r w:rsidRPr="00D36ADB">
        <w:rPr>
          <w:rFonts w:asciiTheme="minorHAnsi" w:hAnsiTheme="minorHAnsi"/>
          <w:szCs w:val="24"/>
        </w:rPr>
        <w:t xml:space="preserve">Aus Sicherheitsgründen </w:t>
      </w:r>
      <w:r w:rsidR="00F50C74">
        <w:rPr>
          <w:rFonts w:asciiTheme="minorHAnsi" w:hAnsiTheme="minorHAnsi"/>
          <w:szCs w:val="24"/>
        </w:rPr>
        <w:t>–</w:t>
      </w:r>
      <w:r w:rsidRPr="00D36ADB">
        <w:rPr>
          <w:rFonts w:asciiTheme="minorHAnsi" w:hAnsiTheme="minorHAnsi"/>
          <w:szCs w:val="24"/>
        </w:rPr>
        <w:t xml:space="preserve"> ich hätte als Nationalratska</w:t>
      </w:r>
      <w:r w:rsidR="00E70765">
        <w:rPr>
          <w:rFonts w:asciiTheme="minorHAnsi" w:hAnsiTheme="minorHAnsi"/>
          <w:szCs w:val="24"/>
        </w:rPr>
        <w:t>ndidat aufgestellt werden sollen</w:t>
      </w:r>
      <w:r w:rsidRPr="00D36ADB">
        <w:rPr>
          <w:rFonts w:asciiTheme="minorHAnsi" w:hAnsiTheme="minorHAnsi"/>
          <w:szCs w:val="24"/>
        </w:rPr>
        <w:t xml:space="preserve">, und dürfte nicht riskieren, vorher aus der L&amp;G herauszufliegen </w:t>
      </w:r>
      <w:r w:rsidR="00F50C74">
        <w:rPr>
          <w:rFonts w:asciiTheme="minorHAnsi" w:hAnsiTheme="minorHAnsi"/>
          <w:szCs w:val="24"/>
        </w:rPr>
        <w:t>–</w:t>
      </w:r>
      <w:r w:rsidRPr="00D36ADB">
        <w:rPr>
          <w:rFonts w:asciiTheme="minorHAnsi" w:hAnsiTheme="minorHAnsi"/>
          <w:szCs w:val="24"/>
        </w:rPr>
        <w:t xml:space="preserve"> ging dann nicht ich</w:t>
      </w:r>
      <w:r w:rsidR="0004025B">
        <w:rPr>
          <w:rFonts w:asciiTheme="minorHAnsi" w:hAnsiTheme="minorHAnsi"/>
          <w:szCs w:val="24"/>
        </w:rPr>
        <w:t xml:space="preserve">. An meiner Stelle reiste </w:t>
      </w:r>
      <w:r w:rsidRPr="00D36ADB">
        <w:rPr>
          <w:rFonts w:asciiTheme="minorHAnsi" w:hAnsiTheme="minorHAnsi"/>
          <w:szCs w:val="24"/>
        </w:rPr>
        <w:t>Ruedi Amrein</w:t>
      </w:r>
      <w:r w:rsidR="00EA4FFA">
        <w:rPr>
          <w:rFonts w:asciiTheme="minorHAnsi" w:hAnsiTheme="minorHAnsi"/>
          <w:szCs w:val="24"/>
        </w:rPr>
        <w:t>,</w:t>
      </w:r>
      <w:r w:rsidR="0004025B">
        <w:rPr>
          <w:rFonts w:asciiTheme="minorHAnsi" w:hAnsiTheme="minorHAnsi"/>
          <w:szCs w:val="24"/>
        </w:rPr>
        <w:t xml:space="preserve"> begleitet </w:t>
      </w:r>
      <w:r w:rsidRPr="00D36ADB">
        <w:rPr>
          <w:rFonts w:asciiTheme="minorHAnsi" w:hAnsiTheme="minorHAnsi"/>
          <w:szCs w:val="24"/>
        </w:rPr>
        <w:t>von Jo Lang</w:t>
      </w:r>
      <w:r w:rsidR="00EA4FFA">
        <w:rPr>
          <w:rFonts w:asciiTheme="minorHAnsi" w:hAnsiTheme="minorHAnsi"/>
          <w:szCs w:val="24"/>
        </w:rPr>
        <w:t>,</w:t>
      </w:r>
      <w:r w:rsidRPr="00D36ADB">
        <w:rPr>
          <w:rFonts w:asciiTheme="minorHAnsi" w:hAnsiTheme="minorHAnsi"/>
          <w:szCs w:val="24"/>
        </w:rPr>
        <w:t xml:space="preserve"> Ende Mai 1975 nach </w:t>
      </w:r>
      <w:proofErr w:type="spellStart"/>
      <w:r w:rsidRPr="00D36ADB">
        <w:rPr>
          <w:rFonts w:asciiTheme="minorHAnsi" w:hAnsiTheme="minorHAnsi"/>
          <w:szCs w:val="24"/>
        </w:rPr>
        <w:t>Montluçon</w:t>
      </w:r>
      <w:proofErr w:type="spellEnd"/>
      <w:r w:rsidR="0004025B">
        <w:rPr>
          <w:rFonts w:asciiTheme="minorHAnsi" w:hAnsiTheme="minorHAnsi"/>
          <w:szCs w:val="24"/>
        </w:rPr>
        <w:t xml:space="preserve">, </w:t>
      </w:r>
      <w:r w:rsidRPr="00D36ADB">
        <w:rPr>
          <w:rFonts w:asciiTheme="minorHAnsi" w:hAnsiTheme="minorHAnsi"/>
          <w:szCs w:val="24"/>
        </w:rPr>
        <w:t xml:space="preserve">um an </w:t>
      </w:r>
      <w:r w:rsidRPr="00D36ADB">
        <w:rPr>
          <w:rFonts w:asciiTheme="minorHAnsi" w:hAnsiTheme="minorHAnsi"/>
          <w:szCs w:val="24"/>
        </w:rPr>
        <w:lastRenderedPageBreak/>
        <w:t>einer Informationsveranstaltung teilzunehmen. Der Kampf bei der L&amp;G-</w:t>
      </w:r>
      <w:proofErr w:type="spellStart"/>
      <w:r w:rsidRPr="00D36ADB">
        <w:rPr>
          <w:rFonts w:asciiTheme="minorHAnsi" w:hAnsiTheme="minorHAnsi"/>
          <w:szCs w:val="24"/>
        </w:rPr>
        <w:t>Mo</w:t>
      </w:r>
      <w:r w:rsidR="006D0323">
        <w:rPr>
          <w:rFonts w:asciiTheme="minorHAnsi" w:hAnsiTheme="minorHAnsi"/>
          <w:szCs w:val="24"/>
        </w:rPr>
        <w:t>n</w:t>
      </w:r>
      <w:r w:rsidR="0004025B">
        <w:rPr>
          <w:rFonts w:asciiTheme="minorHAnsi" w:hAnsiTheme="minorHAnsi"/>
          <w:szCs w:val="24"/>
        </w:rPr>
        <w:t>tluçon</w:t>
      </w:r>
      <w:proofErr w:type="spellEnd"/>
      <w:r w:rsidR="0004025B">
        <w:rPr>
          <w:rFonts w:asciiTheme="minorHAnsi" w:hAnsiTheme="minorHAnsi"/>
          <w:szCs w:val="24"/>
        </w:rPr>
        <w:t xml:space="preserve"> ging </w:t>
      </w:r>
      <w:r w:rsidRPr="00D36ADB">
        <w:rPr>
          <w:rFonts w:asciiTheme="minorHAnsi" w:hAnsiTheme="minorHAnsi"/>
          <w:szCs w:val="24"/>
        </w:rPr>
        <w:t xml:space="preserve">weiter. Im Dezember 1975 kamen wir in einem </w:t>
      </w:r>
      <w:r w:rsidR="00F50C74">
        <w:rPr>
          <w:rFonts w:asciiTheme="minorHAnsi" w:hAnsiTheme="minorHAnsi"/>
          <w:szCs w:val="24"/>
        </w:rPr>
        <w:t>„</w:t>
      </w:r>
      <w:r w:rsidRPr="00D36ADB">
        <w:rPr>
          <w:rFonts w:asciiTheme="minorHAnsi" w:hAnsiTheme="minorHAnsi"/>
          <w:szCs w:val="24"/>
        </w:rPr>
        <w:t>Bresche-Flugblatt</w:t>
      </w:r>
      <w:r w:rsidR="00F50C74">
        <w:rPr>
          <w:rFonts w:asciiTheme="minorHAnsi" w:hAnsiTheme="minorHAnsi"/>
          <w:szCs w:val="24"/>
        </w:rPr>
        <w:t>“</w:t>
      </w:r>
      <w:r w:rsidRPr="00D36ADB">
        <w:rPr>
          <w:rFonts w:asciiTheme="minorHAnsi" w:hAnsiTheme="minorHAnsi"/>
          <w:szCs w:val="24"/>
        </w:rPr>
        <w:t xml:space="preserve"> darauf zurück. „Im März dieses Jahres gab die L&amp;G-Direktion in </w:t>
      </w:r>
      <w:proofErr w:type="spellStart"/>
      <w:r w:rsidRPr="00D36ADB">
        <w:rPr>
          <w:rFonts w:asciiTheme="minorHAnsi" w:hAnsiTheme="minorHAnsi"/>
          <w:szCs w:val="24"/>
        </w:rPr>
        <w:t>Montluçon</w:t>
      </w:r>
      <w:proofErr w:type="spellEnd"/>
      <w:r w:rsidRPr="00D36ADB">
        <w:rPr>
          <w:rFonts w:asciiTheme="minorHAnsi" w:hAnsiTheme="minorHAnsi"/>
          <w:szCs w:val="24"/>
        </w:rPr>
        <w:t xml:space="preserve"> (Frankreich) die Entlassung von mehr</w:t>
      </w:r>
      <w:r w:rsidR="006D0323">
        <w:rPr>
          <w:rFonts w:asciiTheme="minorHAnsi" w:hAnsiTheme="minorHAnsi"/>
          <w:szCs w:val="24"/>
        </w:rPr>
        <w:t xml:space="preserve"> </w:t>
      </w:r>
      <w:r w:rsidRPr="00D36ADB">
        <w:rPr>
          <w:rFonts w:asciiTheme="minorHAnsi" w:hAnsiTheme="minorHAnsi"/>
          <w:szCs w:val="24"/>
        </w:rPr>
        <w:t xml:space="preserve">als 300 Kollegen bekannt. Die Kollegen reagierten mit einem Streik und der Besetzung des Betriebs. Damit war es </w:t>
      </w:r>
      <w:r w:rsidR="006D0323" w:rsidRPr="00D36ADB">
        <w:rPr>
          <w:rFonts w:asciiTheme="minorHAnsi" w:hAnsiTheme="minorHAnsi"/>
          <w:szCs w:val="24"/>
        </w:rPr>
        <w:t>möglich</w:t>
      </w:r>
      <w:r w:rsidRPr="00D36ADB">
        <w:rPr>
          <w:rFonts w:asciiTheme="minorHAnsi" w:hAnsiTheme="minorHAnsi"/>
          <w:szCs w:val="24"/>
        </w:rPr>
        <w:t>, die Entlassungen zurückzuschlagen. Die Direktion hat sich aber noch nicht ges</w:t>
      </w:r>
      <w:r w:rsidR="00EA4FFA">
        <w:rPr>
          <w:rFonts w:asciiTheme="minorHAnsi" w:hAnsiTheme="minorHAnsi"/>
          <w:szCs w:val="24"/>
        </w:rPr>
        <w:t>chlagen gegeben: Letzte Woche wu</w:t>
      </w:r>
      <w:r w:rsidRPr="00D36ADB">
        <w:rPr>
          <w:rFonts w:asciiTheme="minorHAnsi" w:hAnsiTheme="minorHAnsi"/>
          <w:szCs w:val="24"/>
        </w:rPr>
        <w:t>rden 105 Kollegen entlassen. Aber die Arbeiter nehmen das nicht hin: Freitag, 21. November wird gestreikt und es findet eine Demonstration statt mit 1’300 Kollegen, die das Regierungsgebäude der Stadt für 2 Stunden besetzten. Montag 24. November: 24 der entlassenen Kollegen gehen wieder zur Arbeit. Am Abend findet eine Demonstration mit 4’000 Arbeit</w:t>
      </w:r>
      <w:r w:rsidR="00F50C74">
        <w:rPr>
          <w:rFonts w:asciiTheme="minorHAnsi" w:hAnsiTheme="minorHAnsi"/>
          <w:szCs w:val="24"/>
        </w:rPr>
        <w:t>er</w:t>
      </w:r>
      <w:r w:rsidR="00EA4FFA">
        <w:rPr>
          <w:rFonts w:asciiTheme="minorHAnsi" w:hAnsiTheme="minorHAnsi"/>
          <w:szCs w:val="24"/>
        </w:rPr>
        <w:t>n</w:t>
      </w:r>
      <w:r w:rsidR="00F50C74">
        <w:rPr>
          <w:rFonts w:asciiTheme="minorHAnsi" w:hAnsiTheme="minorHAnsi"/>
          <w:szCs w:val="24"/>
        </w:rPr>
        <w:t xml:space="preserve"> statt. Die Hauptparole war: ‚</w:t>
      </w:r>
      <w:r w:rsidRPr="00D36ADB">
        <w:rPr>
          <w:rFonts w:asciiTheme="minorHAnsi" w:hAnsiTheme="minorHAnsi"/>
          <w:szCs w:val="24"/>
        </w:rPr>
        <w:t>Die Unternehmer wollen uns entlassen, entlassen wir</w:t>
      </w:r>
      <w:r w:rsidR="00F50C74">
        <w:rPr>
          <w:rFonts w:asciiTheme="minorHAnsi" w:hAnsiTheme="minorHAnsi"/>
          <w:szCs w:val="24"/>
        </w:rPr>
        <w:t xml:space="preserve"> die Unternehmer‘.</w:t>
      </w:r>
      <w:r w:rsidRPr="00D36ADB">
        <w:rPr>
          <w:rFonts w:asciiTheme="minorHAnsi" w:hAnsiTheme="minorHAnsi"/>
          <w:szCs w:val="24"/>
        </w:rPr>
        <w:t xml:space="preserve"> Die 24 Entlassenen werden nun weiter in den Betrieb gehen,</w:t>
      </w:r>
      <w:r w:rsidR="00F50C74">
        <w:rPr>
          <w:rFonts w:asciiTheme="minorHAnsi" w:hAnsiTheme="minorHAnsi"/>
          <w:szCs w:val="24"/>
        </w:rPr>
        <w:t xml:space="preserve"> </w:t>
      </w:r>
      <w:r w:rsidRPr="00D36ADB">
        <w:rPr>
          <w:rFonts w:asciiTheme="minorHAnsi" w:hAnsiTheme="minorHAnsi"/>
          <w:szCs w:val="24"/>
        </w:rPr>
        <w:t>es wird aber befürchtet, dass die Polizei sie daran hindern wird. Auch hier wie in Sevilla (Spanien), scheut sich die liberale L&amp;G-Direktion nicht, die Polizei zu Hilfe zu rufen.“</w:t>
      </w:r>
      <w:r w:rsidR="00F50C74">
        <w:rPr>
          <w:rStyle w:val="Funotenzeichen"/>
          <w:rFonts w:asciiTheme="minorHAnsi" w:hAnsiTheme="minorHAnsi"/>
          <w:szCs w:val="24"/>
        </w:rPr>
        <w:footnoteReference w:id="4"/>
      </w:r>
    </w:p>
    <w:p w:rsidR="009047CF" w:rsidRPr="00D36ADB" w:rsidRDefault="009047CF" w:rsidP="009047CF">
      <w:pPr>
        <w:rPr>
          <w:rFonts w:asciiTheme="minorHAnsi" w:hAnsiTheme="minorHAnsi"/>
          <w:szCs w:val="24"/>
        </w:rPr>
      </w:pPr>
    </w:p>
    <w:p w:rsidR="0087687A" w:rsidRDefault="00B93BB3" w:rsidP="009047CF">
      <w:pPr>
        <w:rPr>
          <w:rFonts w:asciiTheme="minorHAnsi" w:hAnsiTheme="minorHAnsi"/>
          <w:szCs w:val="24"/>
        </w:rPr>
      </w:pPr>
      <w:r w:rsidRPr="00D36ADB">
        <w:rPr>
          <w:rFonts w:asciiTheme="minorHAnsi" w:hAnsiTheme="minorHAnsi"/>
          <w:szCs w:val="24"/>
        </w:rPr>
        <w:t xml:space="preserve">Aus einer spanischen Zeitung erfuhren wir, dass auch bei der L&amp;G-Niederlassung in Sevilla etwas los war. An einem Podium vor den Nationalratswahlen hatte A.C. Brunner noch betont, dass er nicht mit der faschistischen Franco-Diktatur in Spanien kollaboriere. Nun holten aber die L&amp;G-Verantwortlichen in Sevilla die Polizei, um die streikenden Arbeiter aus dem Betrieb zu verjagen. Sofort reagierten wir am 17. November 1975 mit einem </w:t>
      </w:r>
      <w:r w:rsidR="00EC124A">
        <w:rPr>
          <w:rFonts w:asciiTheme="minorHAnsi" w:hAnsiTheme="minorHAnsi"/>
          <w:szCs w:val="24"/>
        </w:rPr>
        <w:t>„</w:t>
      </w:r>
      <w:r w:rsidRPr="00D36ADB">
        <w:rPr>
          <w:rFonts w:asciiTheme="minorHAnsi" w:hAnsiTheme="minorHAnsi"/>
          <w:szCs w:val="24"/>
        </w:rPr>
        <w:t>Bresche-Flugblatt</w:t>
      </w:r>
      <w:r w:rsidR="00EC124A">
        <w:rPr>
          <w:rFonts w:asciiTheme="minorHAnsi" w:hAnsiTheme="minorHAnsi"/>
          <w:szCs w:val="24"/>
        </w:rPr>
        <w:t>“</w:t>
      </w:r>
      <w:r w:rsidR="0087687A">
        <w:rPr>
          <w:rFonts w:asciiTheme="minorHAnsi" w:hAnsiTheme="minorHAnsi"/>
          <w:szCs w:val="24"/>
        </w:rPr>
        <w:t>.</w:t>
      </w:r>
    </w:p>
    <w:p w:rsidR="0087687A" w:rsidRDefault="0087687A" w:rsidP="009047CF">
      <w:pPr>
        <w:rPr>
          <w:rFonts w:asciiTheme="minorHAnsi" w:hAnsiTheme="minorHAnsi"/>
          <w:szCs w:val="24"/>
        </w:rPr>
      </w:pPr>
      <w:r w:rsidRPr="00E501D9">
        <w:rPr>
          <w:rFonts w:asciiTheme="minorHAnsi" w:hAnsiTheme="minorHAnsi"/>
          <w:noProof/>
          <w:szCs w:val="24"/>
        </w:rPr>
        <w:drawing>
          <wp:inline distT="0" distB="0" distL="0" distR="0" wp14:anchorId="264254F7" wp14:editId="59C25F78">
            <wp:extent cx="4161724" cy="194310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16523" cy="1968686"/>
                    </a:xfrm>
                    <a:prstGeom prst="rect">
                      <a:avLst/>
                    </a:prstGeom>
                    <a:noFill/>
                    <a:ln>
                      <a:noFill/>
                    </a:ln>
                  </pic:spPr>
                </pic:pic>
              </a:graphicData>
            </a:graphic>
          </wp:inline>
        </w:drawing>
      </w:r>
      <w:r>
        <w:rPr>
          <w:rFonts w:asciiTheme="minorHAnsi" w:hAnsiTheme="minorHAnsi"/>
          <w:szCs w:val="24"/>
        </w:rPr>
        <w:object w:dxaOrig="1540" w:dyaOrig="997">
          <v:shape id="_x0000_i1028" type="#_x0000_t75" style="width:76.9pt;height:50.2pt" o:ole="">
            <v:imagedata r:id="rId18" o:title=""/>
          </v:shape>
          <o:OLEObject Type="Embed" ProgID="AcroExch.Document.DC" ShapeID="_x0000_i1028" DrawAspect="Icon" ObjectID="_1574410016" r:id="rId19"/>
        </w:object>
      </w:r>
    </w:p>
    <w:p w:rsidR="00E501D9" w:rsidRDefault="00B93BB3" w:rsidP="009047CF">
      <w:pPr>
        <w:rPr>
          <w:rFonts w:asciiTheme="minorHAnsi" w:hAnsiTheme="minorHAnsi"/>
          <w:szCs w:val="24"/>
        </w:rPr>
      </w:pPr>
      <w:r w:rsidRPr="00D36ADB">
        <w:rPr>
          <w:rFonts w:asciiTheme="minorHAnsi" w:hAnsiTheme="minorHAnsi"/>
          <w:szCs w:val="24"/>
        </w:rPr>
        <w:t>„Was Brunner vor den Wahlen</w:t>
      </w:r>
      <w:r w:rsidR="00EC124A">
        <w:rPr>
          <w:rFonts w:asciiTheme="minorHAnsi" w:hAnsiTheme="minorHAnsi"/>
          <w:szCs w:val="24"/>
        </w:rPr>
        <w:t xml:space="preserve"> sagte: ‚</w:t>
      </w:r>
      <w:r w:rsidRPr="00D36ADB">
        <w:rPr>
          <w:rFonts w:asciiTheme="minorHAnsi" w:hAnsiTheme="minorHAnsi"/>
          <w:szCs w:val="24"/>
        </w:rPr>
        <w:t>Ich kollaboriere nicht mit der Diktatur in Spanien. Wir ha</w:t>
      </w:r>
      <w:r w:rsidR="00EC124A">
        <w:rPr>
          <w:rFonts w:asciiTheme="minorHAnsi" w:hAnsiTheme="minorHAnsi"/>
          <w:szCs w:val="24"/>
        </w:rPr>
        <w:t>ben keine Probleme mit unseren ‚</w:t>
      </w:r>
      <w:r w:rsidRPr="00D36ADB">
        <w:rPr>
          <w:rFonts w:asciiTheme="minorHAnsi" w:hAnsiTheme="minorHAnsi"/>
          <w:szCs w:val="24"/>
        </w:rPr>
        <w:t>Mitarbeitern</w:t>
      </w:r>
      <w:r w:rsidR="00EC124A">
        <w:rPr>
          <w:rFonts w:asciiTheme="minorHAnsi" w:hAnsiTheme="minorHAnsi"/>
          <w:szCs w:val="24"/>
        </w:rPr>
        <w:t>‘</w:t>
      </w:r>
      <w:r w:rsidRPr="00D36ADB">
        <w:rPr>
          <w:rFonts w:asciiTheme="minorHAnsi" w:hAnsiTheme="minorHAnsi"/>
          <w:szCs w:val="24"/>
        </w:rPr>
        <w:t>. Die sind recht bezahlt. Unsere Investitionen in Spanien widersprechen nicht liberalen Grundsätzen</w:t>
      </w:r>
      <w:proofErr w:type="gramStart"/>
      <w:r w:rsidRPr="00D36ADB">
        <w:rPr>
          <w:rFonts w:asciiTheme="minorHAnsi" w:hAnsiTheme="minorHAnsi"/>
          <w:szCs w:val="24"/>
        </w:rPr>
        <w:t>.</w:t>
      </w:r>
      <w:r w:rsidR="00EC124A">
        <w:rPr>
          <w:rFonts w:asciiTheme="minorHAnsi" w:hAnsiTheme="minorHAnsi"/>
          <w:szCs w:val="24"/>
        </w:rPr>
        <w:t>‘</w:t>
      </w:r>
      <w:proofErr w:type="gramEnd"/>
      <w:r w:rsidRPr="00D36ADB">
        <w:rPr>
          <w:rFonts w:asciiTheme="minorHAnsi" w:hAnsiTheme="minorHAnsi"/>
          <w:szCs w:val="24"/>
        </w:rPr>
        <w:t xml:space="preserve"> (Brunner am 16. Oktober im Löwen Zug). Was drei Tage nach den Wahlen passierte: Demonstration der L&amp;G-Arbeiter in Sevilla. In Sevilla wollte die Direktion der L&amp;G Entlassungen durchführen. Die Arbeiter protestierten dagegen im Betrieb. Die Direktion liess daraufhin die Polizei holen, die die Arbeiter aus dem Betrieb knüppelte. Vor dem Betrieb warteten Bewohner des nahen Arbeiterquartiers. Zusammen formten sie mit den Arbeitern der L&amp;G einen 1’000-köpfigen Demonstrations-Zug. Die Polizei trieb die Kollegen auseinander mit Schlagstöcken und Gewehr-Schüssen. Ein gewählter Gewerkschafts-Delegierter der L&amp;G und eine Arbeiterin wurden verhaftet. (Informationen aus: </w:t>
      </w:r>
      <w:proofErr w:type="spellStart"/>
      <w:r w:rsidRPr="00D36ADB">
        <w:rPr>
          <w:rFonts w:asciiTheme="minorHAnsi" w:hAnsiTheme="minorHAnsi"/>
          <w:szCs w:val="24"/>
        </w:rPr>
        <w:t>Vanguardia</w:t>
      </w:r>
      <w:proofErr w:type="spellEnd"/>
      <w:r w:rsidRPr="00D36ADB">
        <w:rPr>
          <w:rFonts w:asciiTheme="minorHAnsi" w:hAnsiTheme="minorHAnsi"/>
          <w:szCs w:val="24"/>
        </w:rPr>
        <w:t xml:space="preserve"> </w:t>
      </w:r>
      <w:r w:rsidR="00AB1F15">
        <w:rPr>
          <w:rFonts w:asciiTheme="minorHAnsi" w:hAnsiTheme="minorHAnsi"/>
          <w:szCs w:val="24"/>
        </w:rPr>
        <w:t>–</w:t>
      </w:r>
      <w:r w:rsidRPr="00D36ADB">
        <w:rPr>
          <w:rFonts w:asciiTheme="minorHAnsi" w:hAnsiTheme="minorHAnsi"/>
          <w:szCs w:val="24"/>
        </w:rPr>
        <w:t xml:space="preserve"> spanische Tageszeitung </w:t>
      </w:r>
      <w:r w:rsidR="00AB1F15">
        <w:rPr>
          <w:rFonts w:asciiTheme="minorHAnsi" w:hAnsiTheme="minorHAnsi"/>
          <w:szCs w:val="24"/>
        </w:rPr>
        <w:t>–</w:t>
      </w:r>
      <w:r w:rsidRPr="00D36ADB">
        <w:rPr>
          <w:rFonts w:asciiTheme="minorHAnsi" w:hAnsiTheme="minorHAnsi"/>
          <w:szCs w:val="24"/>
        </w:rPr>
        <w:t xml:space="preserve"> 30.10.75). Was wir daraus schliessen müssen: 1. Brunner hat im Löwensaal gelogen. 2. Die Politik der L&amp;G-Direktion beweist, da</w:t>
      </w:r>
      <w:r w:rsidR="00EC124A">
        <w:rPr>
          <w:rFonts w:asciiTheme="minorHAnsi" w:hAnsiTheme="minorHAnsi"/>
          <w:szCs w:val="24"/>
        </w:rPr>
        <w:t>ss für Brunner und alle andern ‚</w:t>
      </w:r>
      <w:r w:rsidRPr="00D36ADB">
        <w:rPr>
          <w:rFonts w:asciiTheme="minorHAnsi" w:hAnsiTheme="minorHAnsi"/>
          <w:szCs w:val="24"/>
        </w:rPr>
        <w:t>freisinnigen</w:t>
      </w:r>
      <w:r w:rsidR="00EC124A">
        <w:rPr>
          <w:rFonts w:asciiTheme="minorHAnsi" w:hAnsiTheme="minorHAnsi"/>
          <w:szCs w:val="24"/>
        </w:rPr>
        <w:t>‘ Unternehmer ihre ‚</w:t>
      </w:r>
      <w:r w:rsidRPr="00D36ADB">
        <w:rPr>
          <w:rFonts w:asciiTheme="minorHAnsi" w:hAnsiTheme="minorHAnsi"/>
          <w:szCs w:val="24"/>
        </w:rPr>
        <w:t>liberalen Grundsätze</w:t>
      </w:r>
      <w:r w:rsidR="00EC124A">
        <w:rPr>
          <w:rFonts w:asciiTheme="minorHAnsi" w:hAnsiTheme="minorHAnsi"/>
          <w:szCs w:val="24"/>
        </w:rPr>
        <w:t>‘</w:t>
      </w:r>
      <w:r w:rsidRPr="00D36ADB">
        <w:rPr>
          <w:rFonts w:asciiTheme="minorHAnsi" w:hAnsiTheme="minorHAnsi"/>
          <w:szCs w:val="24"/>
        </w:rPr>
        <w:t xml:space="preserve"> nur leere Phrasen sind. Geeignet um damit Stimmen zu fangen, nicht </w:t>
      </w:r>
      <w:r w:rsidRPr="00D36ADB">
        <w:rPr>
          <w:rFonts w:asciiTheme="minorHAnsi" w:hAnsiTheme="minorHAnsi"/>
          <w:szCs w:val="24"/>
        </w:rPr>
        <w:lastRenderedPageBreak/>
        <w:t xml:space="preserve">aber um sie anzuwenden. Herr Brunner, wir fordern sie auf, zu den Ereignissen in Sevilla und unseren Vorwürfen öffentlich Stellung zu beziehen. Wie in </w:t>
      </w:r>
      <w:proofErr w:type="spellStart"/>
      <w:r w:rsidRPr="00D36ADB">
        <w:rPr>
          <w:rFonts w:asciiTheme="minorHAnsi" w:hAnsiTheme="minorHAnsi"/>
          <w:szCs w:val="24"/>
        </w:rPr>
        <w:t>Montluçon</w:t>
      </w:r>
      <w:proofErr w:type="spellEnd"/>
      <w:r w:rsidRPr="00D36ADB">
        <w:rPr>
          <w:rFonts w:asciiTheme="minorHAnsi" w:hAnsiTheme="minorHAnsi"/>
          <w:szCs w:val="24"/>
        </w:rPr>
        <w:t xml:space="preserve"> (F), in Holland, Deutschland, in Genf, Murten und Zug will die L&amp;G-Direktion auch in Sevilla (Spanien) Arbeiter entlassen und sie damit die Kosten der Krise bezahlen lassen. In </w:t>
      </w:r>
      <w:proofErr w:type="spellStart"/>
      <w:r w:rsidRPr="00D36ADB">
        <w:rPr>
          <w:rFonts w:asciiTheme="minorHAnsi" w:hAnsiTheme="minorHAnsi"/>
          <w:szCs w:val="24"/>
        </w:rPr>
        <w:t>Montluçon</w:t>
      </w:r>
      <w:proofErr w:type="spellEnd"/>
      <w:r w:rsidRPr="00D36ADB">
        <w:rPr>
          <w:rFonts w:asciiTheme="minorHAnsi" w:hAnsiTheme="minorHAnsi"/>
          <w:szCs w:val="24"/>
        </w:rPr>
        <w:t xml:space="preserve"> besetzten die Arbeiter den Betrieb. In Spanien </w:t>
      </w:r>
      <w:r w:rsidR="00EC124A" w:rsidRPr="00D36ADB">
        <w:rPr>
          <w:rFonts w:asciiTheme="minorHAnsi" w:hAnsiTheme="minorHAnsi"/>
          <w:szCs w:val="24"/>
        </w:rPr>
        <w:t>gingen</w:t>
      </w:r>
      <w:r w:rsidRPr="00D36ADB">
        <w:rPr>
          <w:rFonts w:asciiTheme="minorHAnsi" w:hAnsiTheme="minorHAnsi"/>
          <w:szCs w:val="24"/>
        </w:rPr>
        <w:t xml:space="preserve"> sie auf die Strasse. Die L&amp;G-Di</w:t>
      </w:r>
      <w:r w:rsidR="00EA4FFA">
        <w:rPr>
          <w:rFonts w:asciiTheme="minorHAnsi" w:hAnsiTheme="minorHAnsi"/>
          <w:szCs w:val="24"/>
        </w:rPr>
        <w:t>rektion reagierte</w:t>
      </w:r>
      <w:r w:rsidRPr="00D36ADB">
        <w:rPr>
          <w:rFonts w:asciiTheme="minorHAnsi" w:hAnsiTheme="minorHAnsi"/>
          <w:szCs w:val="24"/>
        </w:rPr>
        <w:t xml:space="preserve"> wie es die Profitinteressen erheischen: sie rief die faschistische Polizei, die schlimmsten Schlägerba</w:t>
      </w:r>
      <w:r w:rsidR="00EC124A">
        <w:rPr>
          <w:rFonts w:asciiTheme="minorHAnsi" w:hAnsiTheme="minorHAnsi"/>
          <w:szCs w:val="24"/>
        </w:rPr>
        <w:t>nden Europas, zu Hilfe. Schöne ‚</w:t>
      </w:r>
      <w:r w:rsidRPr="00D36ADB">
        <w:rPr>
          <w:rFonts w:asciiTheme="minorHAnsi" w:hAnsiTheme="minorHAnsi"/>
          <w:szCs w:val="24"/>
        </w:rPr>
        <w:t>Liberale</w:t>
      </w:r>
      <w:r w:rsidR="00EC124A">
        <w:rPr>
          <w:rFonts w:asciiTheme="minorHAnsi" w:hAnsiTheme="minorHAnsi"/>
          <w:szCs w:val="24"/>
        </w:rPr>
        <w:t>‘</w:t>
      </w:r>
      <w:r w:rsidRPr="00D36ADB">
        <w:rPr>
          <w:rFonts w:asciiTheme="minorHAnsi" w:hAnsiTheme="minorHAnsi"/>
          <w:szCs w:val="24"/>
        </w:rPr>
        <w:t>!“</w:t>
      </w:r>
      <w:r w:rsidR="00EC124A">
        <w:rPr>
          <w:rStyle w:val="Funotenzeichen"/>
          <w:rFonts w:asciiTheme="minorHAnsi" w:hAnsiTheme="minorHAnsi"/>
          <w:szCs w:val="24"/>
        </w:rPr>
        <w:footnoteReference w:id="5"/>
      </w:r>
    </w:p>
    <w:p w:rsidR="00307E9E" w:rsidRDefault="00307E9E" w:rsidP="009047CF">
      <w:pPr>
        <w:rPr>
          <w:rFonts w:asciiTheme="minorHAnsi" w:hAnsiTheme="minorHAnsi"/>
          <w:b/>
          <w:szCs w:val="24"/>
        </w:rPr>
      </w:pPr>
    </w:p>
    <w:p w:rsidR="00307E9E" w:rsidRPr="00307E9E" w:rsidRDefault="00307E9E" w:rsidP="009047CF">
      <w:pPr>
        <w:rPr>
          <w:rFonts w:asciiTheme="minorHAnsi" w:hAnsiTheme="minorHAnsi"/>
          <w:b/>
          <w:szCs w:val="24"/>
        </w:rPr>
      </w:pPr>
      <w:r w:rsidRPr="00307E9E">
        <w:rPr>
          <w:rFonts w:asciiTheme="minorHAnsi" w:hAnsiTheme="minorHAnsi"/>
          <w:b/>
          <w:szCs w:val="24"/>
        </w:rPr>
        <w:t xml:space="preserve">Zuger </w:t>
      </w:r>
      <w:proofErr w:type="spellStart"/>
      <w:r w:rsidRPr="00307E9E">
        <w:rPr>
          <w:rFonts w:asciiTheme="minorHAnsi" w:hAnsiTheme="minorHAnsi"/>
          <w:b/>
          <w:szCs w:val="24"/>
        </w:rPr>
        <w:t>Zytturm</w:t>
      </w:r>
      <w:proofErr w:type="spellEnd"/>
      <w:r w:rsidRPr="00307E9E">
        <w:rPr>
          <w:rFonts w:asciiTheme="minorHAnsi" w:hAnsiTheme="minorHAnsi"/>
          <w:b/>
          <w:szCs w:val="24"/>
        </w:rPr>
        <w:t xml:space="preserve"> besetzt</w:t>
      </w:r>
    </w:p>
    <w:p w:rsidR="0087687A" w:rsidRDefault="0087687A" w:rsidP="009047CF">
      <w:pPr>
        <w:rPr>
          <w:rFonts w:asciiTheme="minorHAnsi" w:hAnsiTheme="minorHAnsi"/>
          <w:szCs w:val="24"/>
        </w:rPr>
      </w:pPr>
      <w:r>
        <w:rPr>
          <w:rFonts w:asciiTheme="minorHAnsi" w:hAnsiTheme="minorHAnsi"/>
          <w:szCs w:val="24"/>
        </w:rPr>
        <w:t>Als Protest gegen die Todesurteil</w:t>
      </w:r>
      <w:r w:rsidR="00281588">
        <w:rPr>
          <w:rFonts w:asciiTheme="minorHAnsi" w:hAnsiTheme="minorHAnsi"/>
          <w:szCs w:val="24"/>
        </w:rPr>
        <w:t>e</w:t>
      </w:r>
      <w:r>
        <w:rPr>
          <w:rFonts w:asciiTheme="minorHAnsi" w:hAnsiTheme="minorHAnsi"/>
          <w:szCs w:val="24"/>
        </w:rPr>
        <w:t xml:space="preserve"> der spanischen Franco-Diktatur b</w:t>
      </w:r>
      <w:r w:rsidR="00EA4FFA">
        <w:rPr>
          <w:rFonts w:asciiTheme="minorHAnsi" w:hAnsiTheme="minorHAnsi"/>
          <w:szCs w:val="24"/>
        </w:rPr>
        <w:t>esetzten wir für kurze Zeit des</w:t>
      </w:r>
      <w:r>
        <w:rPr>
          <w:rFonts w:asciiTheme="minorHAnsi" w:hAnsiTheme="minorHAnsi"/>
          <w:szCs w:val="24"/>
        </w:rPr>
        <w:t xml:space="preserve"> Zuger </w:t>
      </w:r>
      <w:proofErr w:type="spellStart"/>
      <w:r>
        <w:rPr>
          <w:rFonts w:asciiTheme="minorHAnsi" w:hAnsiTheme="minorHAnsi"/>
          <w:szCs w:val="24"/>
        </w:rPr>
        <w:t>Zytturm</w:t>
      </w:r>
      <w:proofErr w:type="spellEnd"/>
      <w:r>
        <w:rPr>
          <w:rFonts w:asciiTheme="minorHAnsi" w:hAnsiTheme="minorHAnsi"/>
          <w:szCs w:val="24"/>
        </w:rPr>
        <w:t>.</w:t>
      </w:r>
    </w:p>
    <w:p w:rsidR="00981020" w:rsidRDefault="0087687A" w:rsidP="009047CF">
      <w:pPr>
        <w:rPr>
          <w:rFonts w:asciiTheme="minorHAnsi" w:hAnsiTheme="minorHAnsi"/>
          <w:szCs w:val="24"/>
        </w:rPr>
      </w:pPr>
      <w:r w:rsidRPr="006912DC">
        <w:rPr>
          <w:rFonts w:asciiTheme="minorHAnsi" w:hAnsiTheme="minorHAnsi"/>
          <w:noProof/>
          <w:szCs w:val="24"/>
        </w:rPr>
        <w:drawing>
          <wp:inline distT="0" distB="0" distL="0" distR="0" wp14:anchorId="7F29F6C6" wp14:editId="07ECFEF9">
            <wp:extent cx="1656272" cy="2205617"/>
            <wp:effectExtent l="0" t="0" r="1270" b="444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a:extLst>
                        <a:ext uri="{28A0092B-C50C-407E-A947-70E740481C1C}">
                          <a14:useLocalDpi xmlns:a14="http://schemas.microsoft.com/office/drawing/2010/main" val="0"/>
                        </a:ext>
                      </a:extLst>
                    </a:blip>
                    <a:srcRect b="46240"/>
                    <a:stretch/>
                  </pic:blipFill>
                  <pic:spPr bwMode="auto">
                    <a:xfrm>
                      <a:off x="0" y="0"/>
                      <a:ext cx="1662403" cy="2213782"/>
                    </a:xfrm>
                    <a:prstGeom prst="rect">
                      <a:avLst/>
                    </a:prstGeom>
                    <a:noFill/>
                    <a:ln>
                      <a:noFill/>
                    </a:ln>
                    <a:extLst>
                      <a:ext uri="{53640926-AAD7-44D8-BBD7-CCE9431645EC}">
                        <a14:shadowObscured xmlns:a14="http://schemas.microsoft.com/office/drawing/2010/main"/>
                      </a:ext>
                    </a:extLst>
                  </pic:spPr>
                </pic:pic>
              </a:graphicData>
            </a:graphic>
          </wp:inline>
        </w:drawing>
      </w:r>
      <w:r w:rsidRPr="0087687A">
        <w:rPr>
          <w:rFonts w:asciiTheme="minorHAnsi" w:hAnsiTheme="minorHAnsi"/>
          <w:noProof/>
          <w:szCs w:val="24"/>
        </w:rPr>
        <w:t xml:space="preserve"> </w:t>
      </w:r>
      <w:r w:rsidRPr="006912DC">
        <w:rPr>
          <w:rFonts w:asciiTheme="minorHAnsi" w:hAnsiTheme="minorHAnsi"/>
          <w:noProof/>
          <w:szCs w:val="24"/>
        </w:rPr>
        <w:drawing>
          <wp:inline distT="0" distB="0" distL="0" distR="0" wp14:anchorId="10E123D6" wp14:editId="282888E2">
            <wp:extent cx="1898015" cy="2199880"/>
            <wp:effectExtent l="0" t="0" r="698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a:extLst>
                        <a:ext uri="{28A0092B-C50C-407E-A947-70E740481C1C}">
                          <a14:useLocalDpi xmlns:a14="http://schemas.microsoft.com/office/drawing/2010/main" val="0"/>
                        </a:ext>
                      </a:extLst>
                    </a:blip>
                    <a:srcRect t="53209"/>
                    <a:stretch/>
                  </pic:blipFill>
                  <pic:spPr bwMode="auto">
                    <a:xfrm>
                      <a:off x="0" y="0"/>
                      <a:ext cx="1898015" cy="2199880"/>
                    </a:xfrm>
                    <a:prstGeom prst="rect">
                      <a:avLst/>
                    </a:prstGeom>
                    <a:noFill/>
                    <a:ln>
                      <a:noFill/>
                    </a:ln>
                    <a:extLst>
                      <a:ext uri="{53640926-AAD7-44D8-BBD7-CCE9431645EC}">
                        <a14:shadowObscured xmlns:a14="http://schemas.microsoft.com/office/drawing/2010/main"/>
                      </a:ext>
                    </a:extLst>
                  </pic:spPr>
                </pic:pic>
              </a:graphicData>
            </a:graphic>
          </wp:inline>
        </w:drawing>
      </w:r>
      <w:r w:rsidR="00AB1F15">
        <w:rPr>
          <w:rStyle w:val="Funotenzeichen"/>
          <w:rFonts w:asciiTheme="minorHAnsi" w:hAnsiTheme="minorHAnsi"/>
          <w:noProof/>
          <w:szCs w:val="24"/>
        </w:rPr>
        <w:footnoteReference w:id="6"/>
      </w:r>
      <w:r w:rsidR="00C93C3F" w:rsidRPr="00C93C3F">
        <w:rPr>
          <w:rFonts w:asciiTheme="minorHAnsi" w:hAnsiTheme="minorHAnsi"/>
          <w:noProof/>
          <w:szCs w:val="24"/>
        </w:rPr>
        <w:t xml:space="preserve"> </w:t>
      </w:r>
      <w:r w:rsidR="00C93C3F" w:rsidRPr="00C93C3F">
        <w:rPr>
          <w:rFonts w:asciiTheme="minorHAnsi" w:hAnsiTheme="minorHAnsi"/>
          <w:noProof/>
          <w:szCs w:val="24"/>
        </w:rPr>
        <w:drawing>
          <wp:inline distT="0" distB="0" distL="0" distR="0">
            <wp:extent cx="1706880" cy="1313671"/>
            <wp:effectExtent l="0" t="0" r="7620" b="127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a:extLst>
                        <a:ext uri="{28A0092B-C50C-407E-A947-70E740481C1C}">
                          <a14:useLocalDpi xmlns:a14="http://schemas.microsoft.com/office/drawing/2010/main" val="0"/>
                        </a:ext>
                      </a:extLst>
                    </a:blip>
                    <a:srcRect r="65832" b="69815"/>
                    <a:stretch/>
                  </pic:blipFill>
                  <pic:spPr bwMode="auto">
                    <a:xfrm>
                      <a:off x="0" y="0"/>
                      <a:ext cx="1726863" cy="1329051"/>
                    </a:xfrm>
                    <a:prstGeom prst="rect">
                      <a:avLst/>
                    </a:prstGeom>
                    <a:noFill/>
                    <a:ln>
                      <a:noFill/>
                    </a:ln>
                    <a:extLst>
                      <a:ext uri="{53640926-AAD7-44D8-BBD7-CCE9431645EC}">
                        <a14:shadowObscured xmlns:a14="http://schemas.microsoft.com/office/drawing/2010/main"/>
                      </a:ext>
                    </a:extLst>
                  </pic:spPr>
                </pic:pic>
              </a:graphicData>
            </a:graphic>
          </wp:inline>
        </w:drawing>
      </w:r>
      <w:r w:rsidR="00C93C3F">
        <w:rPr>
          <w:rStyle w:val="Funotenzeichen"/>
          <w:rFonts w:asciiTheme="minorHAnsi" w:hAnsiTheme="minorHAnsi"/>
          <w:noProof/>
          <w:szCs w:val="24"/>
        </w:rPr>
        <w:footnoteReference w:id="7"/>
      </w:r>
    </w:p>
    <w:p w:rsidR="00342618" w:rsidRDefault="00E70765" w:rsidP="009047CF">
      <w:pPr>
        <w:rPr>
          <w:rFonts w:asciiTheme="minorHAnsi" w:hAnsiTheme="minorHAnsi"/>
          <w:szCs w:val="24"/>
        </w:rPr>
      </w:pPr>
      <w:r>
        <w:rPr>
          <w:rFonts w:asciiTheme="minorHAnsi" w:hAnsiTheme="minorHAnsi"/>
          <w:szCs w:val="24"/>
        </w:rPr>
        <w:t xml:space="preserve">Der ZT </w:t>
      </w:r>
      <w:r w:rsidR="00034077" w:rsidRPr="00D36ADB">
        <w:rPr>
          <w:rFonts w:asciiTheme="minorHAnsi" w:hAnsiTheme="minorHAnsi"/>
          <w:szCs w:val="24"/>
        </w:rPr>
        <w:t xml:space="preserve">berichtete darüber. „Aus Protest gegen die in Spanien vollstreckten Todesurteile durch das Franco-Regime besetzten am Samstag von 14 bis 16 </w:t>
      </w:r>
      <w:r w:rsidR="00EA4FFA">
        <w:rPr>
          <w:rFonts w:asciiTheme="minorHAnsi" w:hAnsiTheme="minorHAnsi"/>
          <w:szCs w:val="24"/>
        </w:rPr>
        <w:t xml:space="preserve">Uhr </w:t>
      </w:r>
      <w:r w:rsidR="00034077" w:rsidRPr="00D36ADB">
        <w:rPr>
          <w:rFonts w:asciiTheme="minorHAnsi" w:hAnsiTheme="minorHAnsi"/>
          <w:szCs w:val="24"/>
        </w:rPr>
        <w:t xml:space="preserve">sieben Jugendliche, darunter auch RML-Nationalratskandidat Bruno Bollinger, den Zuger </w:t>
      </w:r>
      <w:proofErr w:type="spellStart"/>
      <w:r w:rsidR="00034077" w:rsidRPr="00D36ADB">
        <w:rPr>
          <w:rFonts w:asciiTheme="minorHAnsi" w:hAnsiTheme="minorHAnsi"/>
          <w:szCs w:val="24"/>
        </w:rPr>
        <w:t>Zytturm</w:t>
      </w:r>
      <w:proofErr w:type="spellEnd"/>
      <w:r w:rsidR="00034077" w:rsidRPr="00D36ADB">
        <w:rPr>
          <w:rFonts w:asciiTheme="minorHAnsi" w:hAnsiTheme="minorHAnsi"/>
          <w:szCs w:val="24"/>
        </w:rPr>
        <w:t xml:space="preserve"> </w:t>
      </w:r>
      <w:r w:rsidR="00034077">
        <w:rPr>
          <w:rFonts w:asciiTheme="minorHAnsi" w:hAnsiTheme="minorHAnsi"/>
          <w:szCs w:val="24"/>
        </w:rPr>
        <w:t>–</w:t>
      </w:r>
      <w:r w:rsidR="00034077" w:rsidRPr="00D36ADB">
        <w:rPr>
          <w:rFonts w:asciiTheme="minorHAnsi" w:hAnsiTheme="minorHAnsi"/>
          <w:szCs w:val="24"/>
        </w:rPr>
        <w:t xml:space="preserve"> das</w:t>
      </w:r>
      <w:r w:rsidR="00034077">
        <w:rPr>
          <w:rFonts w:asciiTheme="minorHAnsi" w:hAnsiTheme="minorHAnsi"/>
          <w:szCs w:val="24"/>
        </w:rPr>
        <w:t xml:space="preserve"> </w:t>
      </w:r>
      <w:r w:rsidR="00034077" w:rsidRPr="00D36ADB">
        <w:rPr>
          <w:rFonts w:asciiTheme="minorHAnsi" w:hAnsiTheme="minorHAnsi"/>
          <w:szCs w:val="24"/>
        </w:rPr>
        <w:t xml:space="preserve">Wahrzeichen der </w:t>
      </w:r>
      <w:proofErr w:type="spellStart"/>
      <w:r w:rsidR="00034077" w:rsidRPr="00D36ADB">
        <w:rPr>
          <w:rFonts w:asciiTheme="minorHAnsi" w:hAnsiTheme="minorHAnsi"/>
          <w:szCs w:val="24"/>
        </w:rPr>
        <w:t>Kolinstadt</w:t>
      </w:r>
      <w:proofErr w:type="spellEnd"/>
      <w:r w:rsidR="00034077" w:rsidRPr="00D36ADB">
        <w:rPr>
          <w:rFonts w:asciiTheme="minorHAnsi" w:hAnsiTheme="minorHAnsi"/>
          <w:szCs w:val="24"/>
        </w:rPr>
        <w:t>. Der Schlüssel zum Turm war den als Mal- und Fotointeressierten getarnten Demo</w:t>
      </w:r>
      <w:r w:rsidR="00342618">
        <w:rPr>
          <w:rFonts w:asciiTheme="minorHAnsi" w:hAnsiTheme="minorHAnsi"/>
          <w:szCs w:val="24"/>
        </w:rPr>
        <w:t>n</w:t>
      </w:r>
      <w:r w:rsidR="00034077" w:rsidRPr="00D36ADB">
        <w:rPr>
          <w:rFonts w:asciiTheme="minorHAnsi" w:hAnsiTheme="minorHAnsi"/>
          <w:szCs w:val="24"/>
        </w:rPr>
        <w:t>stranten von einem Angehörigen der Stadtpolizei übergeben worden. Mittels Me</w:t>
      </w:r>
      <w:r w:rsidR="00034077">
        <w:rPr>
          <w:rFonts w:asciiTheme="minorHAnsi" w:hAnsiTheme="minorHAnsi"/>
          <w:szCs w:val="24"/>
        </w:rPr>
        <w:t>gaphon, Transparenten (‚</w:t>
      </w:r>
      <w:r w:rsidR="00034077" w:rsidRPr="00D36ADB">
        <w:rPr>
          <w:rFonts w:asciiTheme="minorHAnsi" w:hAnsiTheme="minorHAnsi"/>
          <w:szCs w:val="24"/>
        </w:rPr>
        <w:t>nein zu den Todesurteilen</w:t>
      </w:r>
      <w:r w:rsidR="00034077">
        <w:rPr>
          <w:rFonts w:asciiTheme="minorHAnsi" w:hAnsiTheme="minorHAnsi"/>
          <w:szCs w:val="24"/>
        </w:rPr>
        <w:t>‘</w:t>
      </w:r>
      <w:r w:rsidR="00034077" w:rsidRPr="00D36ADB">
        <w:rPr>
          <w:rFonts w:asciiTheme="minorHAnsi" w:hAnsiTheme="minorHAnsi"/>
          <w:szCs w:val="24"/>
        </w:rPr>
        <w:t xml:space="preserve">) und zirka 2500 verteilten Flugblätter wurde friedlich zur </w:t>
      </w:r>
      <w:proofErr w:type="gramStart"/>
      <w:r w:rsidR="00034077" w:rsidRPr="00D36ADB">
        <w:rPr>
          <w:rFonts w:asciiTheme="minorHAnsi" w:hAnsiTheme="minorHAnsi"/>
          <w:szCs w:val="24"/>
        </w:rPr>
        <w:t>einer</w:t>
      </w:r>
      <w:proofErr w:type="gramEnd"/>
      <w:r w:rsidR="00034077" w:rsidRPr="00D36ADB">
        <w:rPr>
          <w:rFonts w:asciiTheme="minorHAnsi" w:hAnsiTheme="minorHAnsi"/>
          <w:szCs w:val="24"/>
        </w:rPr>
        <w:t xml:space="preserve"> breiten Solidaritätsbewegung gegen die spanische Regierung aufgerufen. In einem Expressschreiben forderten die Demonstranten Stadtpräsident Emil Hagenbuch auf, gegen die Besetzung nicht polizeilich vorzugehen </w:t>
      </w:r>
      <w:r w:rsidR="00034077">
        <w:rPr>
          <w:rFonts w:asciiTheme="minorHAnsi" w:hAnsiTheme="minorHAnsi"/>
          <w:szCs w:val="24"/>
        </w:rPr>
        <w:t>–</w:t>
      </w:r>
      <w:r w:rsidR="00034077" w:rsidRPr="00D36ADB">
        <w:rPr>
          <w:rFonts w:asciiTheme="minorHAnsi" w:hAnsiTheme="minorHAnsi"/>
          <w:szCs w:val="24"/>
        </w:rPr>
        <w:t xml:space="preserve"> die Polizei griff nicht ein.“</w:t>
      </w:r>
      <w:r w:rsidR="00034077">
        <w:rPr>
          <w:rStyle w:val="Funotenzeichen"/>
          <w:rFonts w:asciiTheme="minorHAnsi" w:hAnsiTheme="minorHAnsi"/>
          <w:szCs w:val="24"/>
        </w:rPr>
        <w:footnoteReference w:id="8"/>
      </w:r>
      <w:r w:rsidR="00342618">
        <w:rPr>
          <w:rFonts w:asciiTheme="minorHAnsi" w:hAnsiTheme="minorHAnsi"/>
          <w:szCs w:val="24"/>
        </w:rPr>
        <w:t xml:space="preserve"> Keiner der Turmbesetzer war an der Vorbereitung dabei gewesen. „Als wir oben waren, entdeckten wir, dass niemand Bescheid wusste, wie das Transparent eigentli</w:t>
      </w:r>
      <w:r w:rsidR="00EA4FFA">
        <w:rPr>
          <w:rFonts w:asciiTheme="minorHAnsi" w:hAnsiTheme="minorHAnsi"/>
          <w:szCs w:val="24"/>
        </w:rPr>
        <w:t>ch zu spannen war. Nach langem Studieren und B</w:t>
      </w:r>
      <w:r w:rsidR="00342618">
        <w:rPr>
          <w:rFonts w:asciiTheme="minorHAnsi" w:hAnsiTheme="minorHAnsi"/>
          <w:szCs w:val="24"/>
        </w:rPr>
        <w:t>eraten, kam ich dann auf die Idee, d</w:t>
      </w:r>
      <w:r w:rsidR="00EA4FFA">
        <w:rPr>
          <w:rFonts w:asciiTheme="minorHAnsi" w:hAnsiTheme="minorHAnsi"/>
          <w:szCs w:val="24"/>
        </w:rPr>
        <w:t>as</w:t>
      </w:r>
      <w:r w:rsidR="00342618">
        <w:rPr>
          <w:rFonts w:asciiTheme="minorHAnsi" w:hAnsiTheme="minorHAnsi"/>
          <w:szCs w:val="24"/>
        </w:rPr>
        <w:t xml:space="preserve"> Transparent, d</w:t>
      </w:r>
      <w:r w:rsidR="00EA4FFA">
        <w:rPr>
          <w:rFonts w:asciiTheme="minorHAnsi" w:hAnsiTheme="minorHAnsi"/>
          <w:szCs w:val="24"/>
        </w:rPr>
        <w:t>as</w:t>
      </w:r>
      <w:r w:rsidR="00342618">
        <w:rPr>
          <w:rFonts w:asciiTheme="minorHAnsi" w:hAnsiTheme="minorHAnsi"/>
          <w:szCs w:val="24"/>
        </w:rPr>
        <w:t xml:space="preserve"> viel zu lange war, in der Mitte zu trennen und so übereinander zu nähen. Das hat dann auch gut geklappt.“</w:t>
      </w:r>
      <w:r w:rsidR="00B36B38">
        <w:rPr>
          <w:rStyle w:val="Funotenzeichen"/>
          <w:rFonts w:asciiTheme="minorHAnsi" w:hAnsiTheme="minorHAnsi"/>
          <w:szCs w:val="24"/>
        </w:rPr>
        <w:footnoteReference w:id="9"/>
      </w:r>
    </w:p>
    <w:p w:rsidR="009047CF" w:rsidRDefault="009047CF" w:rsidP="009047CF">
      <w:pPr>
        <w:rPr>
          <w:rFonts w:asciiTheme="minorHAnsi" w:hAnsiTheme="minorHAnsi"/>
          <w:szCs w:val="24"/>
        </w:rPr>
      </w:pPr>
    </w:p>
    <w:p w:rsidR="00034077" w:rsidRPr="00D36ADB" w:rsidRDefault="00E70765" w:rsidP="009047CF">
      <w:pPr>
        <w:rPr>
          <w:rFonts w:asciiTheme="minorHAnsi" w:hAnsiTheme="minorHAnsi"/>
          <w:szCs w:val="24"/>
        </w:rPr>
      </w:pPr>
      <w:r>
        <w:rPr>
          <w:rFonts w:asciiTheme="minorHAnsi" w:hAnsiTheme="minorHAnsi"/>
          <w:szCs w:val="24"/>
        </w:rPr>
        <w:t>Noch d</w:t>
      </w:r>
      <w:r w:rsidR="00034077" w:rsidRPr="00D36ADB">
        <w:rPr>
          <w:rFonts w:asciiTheme="minorHAnsi" w:hAnsiTheme="minorHAnsi"/>
          <w:szCs w:val="24"/>
        </w:rPr>
        <w:t xml:space="preserve">etaillierter der Bericht der Zuger Kantonspolizei an die Bundesanwaltschaft Bern. „Am Samstag, 27. September 1975, besetzten einige Mitglieder der Revolutionären Marxistischen </w:t>
      </w:r>
      <w:r w:rsidR="00034077">
        <w:rPr>
          <w:rFonts w:asciiTheme="minorHAnsi" w:hAnsiTheme="minorHAnsi"/>
          <w:szCs w:val="24"/>
        </w:rPr>
        <w:t>Liga von 1400 bis 1600 Uhr den ‚</w:t>
      </w:r>
      <w:proofErr w:type="spellStart"/>
      <w:r w:rsidR="00034077" w:rsidRPr="00D36ADB">
        <w:rPr>
          <w:rFonts w:asciiTheme="minorHAnsi" w:hAnsiTheme="minorHAnsi"/>
          <w:szCs w:val="24"/>
        </w:rPr>
        <w:t>Zytturm</w:t>
      </w:r>
      <w:proofErr w:type="spellEnd"/>
      <w:r w:rsidR="00034077">
        <w:rPr>
          <w:rFonts w:asciiTheme="minorHAnsi" w:hAnsiTheme="minorHAnsi"/>
          <w:szCs w:val="24"/>
        </w:rPr>
        <w:t>‘ in Zug. Der ‚</w:t>
      </w:r>
      <w:proofErr w:type="spellStart"/>
      <w:r w:rsidR="00034077" w:rsidRPr="00D36ADB">
        <w:rPr>
          <w:rFonts w:asciiTheme="minorHAnsi" w:hAnsiTheme="minorHAnsi"/>
          <w:szCs w:val="24"/>
        </w:rPr>
        <w:t>Zytturm</w:t>
      </w:r>
      <w:proofErr w:type="spellEnd"/>
      <w:r w:rsidR="00034077">
        <w:rPr>
          <w:rFonts w:asciiTheme="minorHAnsi" w:hAnsiTheme="minorHAnsi"/>
          <w:szCs w:val="24"/>
        </w:rPr>
        <w:t>‘</w:t>
      </w:r>
      <w:r w:rsidR="00034077" w:rsidRPr="00D36ADB">
        <w:rPr>
          <w:rFonts w:asciiTheme="minorHAnsi" w:hAnsiTheme="minorHAnsi"/>
          <w:szCs w:val="24"/>
        </w:rPr>
        <w:t xml:space="preserve">, ein Wahrzeichen von Zug, befindet sich am </w:t>
      </w:r>
      <w:proofErr w:type="spellStart"/>
      <w:r w:rsidR="00034077" w:rsidRPr="00D36ADB">
        <w:rPr>
          <w:rFonts w:asciiTheme="minorHAnsi" w:hAnsiTheme="minorHAnsi"/>
          <w:szCs w:val="24"/>
        </w:rPr>
        <w:t>Kolinplatz</w:t>
      </w:r>
      <w:proofErr w:type="spellEnd"/>
      <w:r w:rsidR="00034077" w:rsidRPr="00D36ADB">
        <w:rPr>
          <w:rFonts w:asciiTheme="minorHAnsi" w:hAnsiTheme="minorHAnsi"/>
          <w:szCs w:val="24"/>
        </w:rPr>
        <w:t xml:space="preserve">, in unmittelbarer Nähe des Gebäudes der Stadtpolizei Zug. Der </w:t>
      </w:r>
      <w:r w:rsidR="00034077" w:rsidRPr="00D36ADB">
        <w:rPr>
          <w:rFonts w:asciiTheme="minorHAnsi" w:hAnsiTheme="minorHAnsi"/>
          <w:szCs w:val="24"/>
        </w:rPr>
        <w:lastRenderedPageBreak/>
        <w:t>Turm, der vom obersten Stockwerk aus eine Aussicht über die ganze Stadt gewährt, wird durch die Bevölkerung rege aufgesucht und kann durch jedermann betreten werden. Der Schlüssel ist bei der Stadtpolizei Zug deponiert und kann dort gegen ein kleines Depot bezogen werden. Am Samstag, 27.9.75, 1350 Uhr, sprach M</w:t>
      </w:r>
      <w:r>
        <w:rPr>
          <w:rFonts w:asciiTheme="minorHAnsi" w:hAnsiTheme="minorHAnsi"/>
          <w:szCs w:val="24"/>
        </w:rPr>
        <w:t>.</w:t>
      </w:r>
      <w:r w:rsidR="00034077" w:rsidRPr="00D36ADB">
        <w:rPr>
          <w:rFonts w:asciiTheme="minorHAnsi" w:hAnsiTheme="minorHAnsi"/>
          <w:szCs w:val="24"/>
        </w:rPr>
        <w:t xml:space="preserve"> U</w:t>
      </w:r>
      <w:r>
        <w:rPr>
          <w:rFonts w:asciiTheme="minorHAnsi" w:hAnsiTheme="minorHAnsi"/>
          <w:szCs w:val="24"/>
        </w:rPr>
        <w:t>.</w:t>
      </w:r>
      <w:r w:rsidR="00034077" w:rsidRPr="00D36ADB">
        <w:rPr>
          <w:rFonts w:asciiTheme="minorHAnsi" w:hAnsiTheme="minorHAnsi"/>
          <w:szCs w:val="24"/>
        </w:rPr>
        <w:t>, dem diensttuenden Beamten der Stadtpolizei als politischer Extremist nicht bekannt, bei der Stadtpolizei vor und bezog den Schlüssel für den Turm gegen ein Depotgeld von Fr. 5.-. Der Schlüssel wurde ihm ausgehändigt. Wenige Minuten später betrat M</w:t>
      </w:r>
      <w:r>
        <w:rPr>
          <w:rFonts w:asciiTheme="minorHAnsi" w:hAnsiTheme="minorHAnsi"/>
          <w:szCs w:val="24"/>
        </w:rPr>
        <w:t>.</w:t>
      </w:r>
      <w:r w:rsidR="00034077" w:rsidRPr="00D36ADB">
        <w:rPr>
          <w:rFonts w:asciiTheme="minorHAnsi" w:hAnsiTheme="minorHAnsi"/>
          <w:szCs w:val="24"/>
        </w:rPr>
        <w:t xml:space="preserve"> erneut das Empfangsbüro der </w:t>
      </w:r>
      <w:r w:rsidR="00034077">
        <w:rPr>
          <w:rFonts w:asciiTheme="minorHAnsi" w:hAnsiTheme="minorHAnsi"/>
          <w:szCs w:val="24"/>
        </w:rPr>
        <w:t>Stadtpolizei und erklärte, der ‚</w:t>
      </w:r>
      <w:proofErr w:type="spellStart"/>
      <w:r w:rsidR="00034077" w:rsidRPr="00D36ADB">
        <w:rPr>
          <w:rFonts w:asciiTheme="minorHAnsi" w:hAnsiTheme="minorHAnsi"/>
          <w:szCs w:val="24"/>
        </w:rPr>
        <w:t>Zytturm</w:t>
      </w:r>
      <w:proofErr w:type="spellEnd"/>
      <w:r w:rsidR="00034077">
        <w:rPr>
          <w:rFonts w:asciiTheme="minorHAnsi" w:hAnsiTheme="minorHAnsi"/>
          <w:szCs w:val="24"/>
        </w:rPr>
        <w:t>‘</w:t>
      </w:r>
      <w:r w:rsidR="00034077" w:rsidRPr="00D36ADB">
        <w:rPr>
          <w:rFonts w:asciiTheme="minorHAnsi" w:hAnsiTheme="minorHAnsi"/>
          <w:szCs w:val="24"/>
        </w:rPr>
        <w:t xml:space="preserve"> sei bis 16</w:t>
      </w:r>
      <w:r w:rsidR="006B3C4F">
        <w:rPr>
          <w:rFonts w:asciiTheme="minorHAnsi" w:hAnsiTheme="minorHAnsi"/>
          <w:szCs w:val="24"/>
        </w:rPr>
        <w:t>.</w:t>
      </w:r>
      <w:r w:rsidR="00034077" w:rsidRPr="00D36ADB">
        <w:rPr>
          <w:rFonts w:asciiTheme="minorHAnsi" w:hAnsiTheme="minorHAnsi"/>
          <w:szCs w:val="24"/>
        </w:rPr>
        <w:t xml:space="preserve">00 Uhr durch Mitglieder der RML, aus Protest gegen die Franco-Diktatur, besetzt. Gleichzeitig überreichte </w:t>
      </w:r>
      <w:proofErr w:type="spellStart"/>
      <w:r w:rsidR="00034077" w:rsidRPr="00D36ADB">
        <w:rPr>
          <w:rFonts w:asciiTheme="minorHAnsi" w:hAnsiTheme="minorHAnsi"/>
          <w:szCs w:val="24"/>
        </w:rPr>
        <w:t>Meili</w:t>
      </w:r>
      <w:proofErr w:type="spellEnd"/>
      <w:r w:rsidR="00034077" w:rsidRPr="00D36ADB">
        <w:rPr>
          <w:rFonts w:asciiTheme="minorHAnsi" w:hAnsiTheme="minorHAnsi"/>
          <w:szCs w:val="24"/>
        </w:rPr>
        <w:t xml:space="preserve"> ein Schreiben zuhanden des Stadtpräsidenten Emil Hagenbuch. Das Schreiben liegt in Fotokopie bei. Am Fenster des Turmes wurde ein Spruc</w:t>
      </w:r>
      <w:r w:rsidR="00034077">
        <w:rPr>
          <w:rFonts w:asciiTheme="minorHAnsi" w:hAnsiTheme="minorHAnsi"/>
          <w:szCs w:val="24"/>
        </w:rPr>
        <w:t>hband angebracht mit dem Text: ‚</w:t>
      </w:r>
      <w:r w:rsidR="00034077" w:rsidRPr="00D36ADB">
        <w:rPr>
          <w:rFonts w:asciiTheme="minorHAnsi" w:hAnsiTheme="minorHAnsi"/>
          <w:szCs w:val="24"/>
        </w:rPr>
        <w:t>Wir verurteilen die Todesurteile</w:t>
      </w:r>
      <w:r w:rsidR="00034077">
        <w:rPr>
          <w:rFonts w:asciiTheme="minorHAnsi" w:hAnsiTheme="minorHAnsi"/>
          <w:szCs w:val="24"/>
        </w:rPr>
        <w:t>‘</w:t>
      </w:r>
      <w:r w:rsidR="00034077" w:rsidRPr="00D36ADB">
        <w:rPr>
          <w:rFonts w:asciiTheme="minorHAnsi" w:hAnsiTheme="minorHAnsi"/>
          <w:szCs w:val="24"/>
        </w:rPr>
        <w:t xml:space="preserve">. Vom Turm wurden mit einem Megaphon in deutscher und spanischer Sprache Reden gehalten, die jedoch auf dem </w:t>
      </w:r>
      <w:proofErr w:type="spellStart"/>
      <w:r w:rsidR="00034077" w:rsidRPr="00D36ADB">
        <w:rPr>
          <w:rFonts w:asciiTheme="minorHAnsi" w:hAnsiTheme="minorHAnsi"/>
          <w:szCs w:val="24"/>
        </w:rPr>
        <w:t>Kolinplatz</w:t>
      </w:r>
      <w:proofErr w:type="spellEnd"/>
      <w:r w:rsidR="00034077" w:rsidRPr="00D36ADB">
        <w:rPr>
          <w:rFonts w:asciiTheme="minorHAnsi" w:hAnsiTheme="minorHAnsi"/>
          <w:szCs w:val="24"/>
        </w:rPr>
        <w:t xml:space="preserve">, wegen des Verkehrslärms, nicht verstanden wurden. Auf dem </w:t>
      </w:r>
      <w:proofErr w:type="spellStart"/>
      <w:r w:rsidR="00034077" w:rsidRPr="00D36ADB">
        <w:rPr>
          <w:rFonts w:asciiTheme="minorHAnsi" w:hAnsiTheme="minorHAnsi"/>
          <w:szCs w:val="24"/>
        </w:rPr>
        <w:t>Kolinplatz</w:t>
      </w:r>
      <w:proofErr w:type="spellEnd"/>
      <w:r w:rsidR="00034077" w:rsidRPr="00D36ADB">
        <w:rPr>
          <w:rFonts w:asciiTheme="minorHAnsi" w:hAnsiTheme="minorHAnsi"/>
          <w:szCs w:val="24"/>
        </w:rPr>
        <w:t xml:space="preserve"> wurden Flugblätter verteilt. Ein Exemplar liegt bei. Die Demonstranten fanden in Zug ein geringes Interesse vor. Die vorbeigehenden Leute nahmen die Flugblätter grösstenteils mit. Hingegen blieb kaum jemand stehen. Um 1555 Uhr räumten die Demonstranten den Turm. M</w:t>
      </w:r>
      <w:r>
        <w:rPr>
          <w:rFonts w:asciiTheme="minorHAnsi" w:hAnsiTheme="minorHAnsi"/>
          <w:szCs w:val="24"/>
        </w:rPr>
        <w:t>.</w:t>
      </w:r>
      <w:r w:rsidR="00034077" w:rsidRPr="00D36ADB">
        <w:rPr>
          <w:rFonts w:asciiTheme="minorHAnsi" w:hAnsiTheme="minorHAnsi"/>
          <w:szCs w:val="24"/>
        </w:rPr>
        <w:t xml:space="preserve"> U</w:t>
      </w:r>
      <w:r>
        <w:rPr>
          <w:rFonts w:asciiTheme="minorHAnsi" w:hAnsiTheme="minorHAnsi"/>
          <w:szCs w:val="24"/>
        </w:rPr>
        <w:t>.</w:t>
      </w:r>
      <w:r w:rsidR="00034077" w:rsidRPr="00D36ADB">
        <w:rPr>
          <w:rFonts w:asciiTheme="minorHAnsi" w:hAnsiTheme="minorHAnsi"/>
          <w:szCs w:val="24"/>
        </w:rPr>
        <w:t xml:space="preserve"> brachte, i</w:t>
      </w:r>
      <w:r w:rsidR="00034077">
        <w:rPr>
          <w:rFonts w:asciiTheme="minorHAnsi" w:hAnsiTheme="minorHAnsi"/>
          <w:szCs w:val="24"/>
        </w:rPr>
        <w:t>n</w:t>
      </w:r>
      <w:r w:rsidR="00034077" w:rsidRPr="00D36ADB">
        <w:rPr>
          <w:rFonts w:asciiTheme="minorHAnsi" w:hAnsiTheme="minorHAnsi"/>
          <w:szCs w:val="24"/>
        </w:rPr>
        <w:t xml:space="preserve"> Begleitung des Nationalratskandidaten Bollinger Bruno, den Schlüssel bei der Stadtpolizei zurück. Bollinger erklärte gegenüber dem diensttuenden Beamten, er trage die volle Verantwortung für diese Demonstration. Im Zusammenhang mit dieser Demonstration war beim Stadtrat Zug kein Gesuch um eine Bewilligung eingegangen. Wer vom Turm aus die Reden gehalten hatte, konnte nicht festgestellt werden. Die Polizei war während der Demonstration nicht eingeschritten. Es wird auch keine Anzeigeerstattung vorgenommen. Die Demonstration ist in jeder Beziehung friedlich verlaufen.“</w:t>
      </w:r>
      <w:r w:rsidR="00034077">
        <w:rPr>
          <w:rStyle w:val="Funotenzeichen"/>
          <w:rFonts w:asciiTheme="minorHAnsi" w:hAnsiTheme="minorHAnsi"/>
          <w:szCs w:val="24"/>
        </w:rPr>
        <w:footnoteReference w:id="10"/>
      </w:r>
      <w:r w:rsidR="00034077" w:rsidRPr="00D36ADB">
        <w:rPr>
          <w:rFonts w:asciiTheme="minorHAnsi" w:hAnsiTheme="minorHAnsi"/>
          <w:szCs w:val="24"/>
        </w:rPr>
        <w:t xml:space="preserve"> Dabei wurden folgende Demonstranten identifiziert: Bollinger Bruno, Galler Arthur, Heller Daniel, Heller Thomas, Lautenschlager Felix und M</w:t>
      </w:r>
      <w:r>
        <w:rPr>
          <w:rFonts w:asciiTheme="minorHAnsi" w:hAnsiTheme="minorHAnsi"/>
          <w:szCs w:val="24"/>
        </w:rPr>
        <w:t>.</w:t>
      </w:r>
      <w:r w:rsidR="00034077" w:rsidRPr="00D36ADB">
        <w:rPr>
          <w:rFonts w:asciiTheme="minorHAnsi" w:hAnsiTheme="minorHAnsi"/>
          <w:szCs w:val="24"/>
        </w:rPr>
        <w:t xml:space="preserve"> U</w:t>
      </w:r>
      <w:r>
        <w:rPr>
          <w:rFonts w:asciiTheme="minorHAnsi" w:hAnsiTheme="minorHAnsi"/>
          <w:szCs w:val="24"/>
        </w:rPr>
        <w:t>.</w:t>
      </w:r>
      <w:r w:rsidR="00034077" w:rsidRPr="00D36ADB">
        <w:rPr>
          <w:rFonts w:asciiTheme="minorHAnsi" w:hAnsiTheme="minorHAnsi"/>
          <w:szCs w:val="24"/>
        </w:rPr>
        <w:t xml:space="preserve"> „Ferner war beteiligt der Lenker des Motorrades ZG 130“, das </w:t>
      </w:r>
      <w:proofErr w:type="spellStart"/>
      <w:r w:rsidR="00034077" w:rsidRPr="00D36ADB">
        <w:rPr>
          <w:rFonts w:asciiTheme="minorHAnsi" w:hAnsiTheme="minorHAnsi"/>
          <w:szCs w:val="24"/>
        </w:rPr>
        <w:t>Stuber</w:t>
      </w:r>
      <w:proofErr w:type="spellEnd"/>
      <w:r w:rsidR="00034077" w:rsidRPr="00D36ADB">
        <w:rPr>
          <w:rFonts w:asciiTheme="minorHAnsi" w:hAnsiTheme="minorHAnsi"/>
          <w:szCs w:val="24"/>
        </w:rPr>
        <w:t xml:space="preserve"> Martin gehörte. „Es steht nicht mit Sicherheit fest, dass der Lenker mit dem Fahrzeughalter identisch ist. Altersmässig dürfte dies der Fall sein.“</w:t>
      </w:r>
      <w:r w:rsidR="00034077">
        <w:rPr>
          <w:rStyle w:val="Funotenzeichen"/>
          <w:rFonts w:asciiTheme="minorHAnsi" w:hAnsiTheme="minorHAnsi"/>
          <w:szCs w:val="24"/>
        </w:rPr>
        <w:footnoteReference w:id="11"/>
      </w:r>
      <w:r w:rsidR="006B3C4F">
        <w:rPr>
          <w:rFonts w:asciiTheme="minorHAnsi" w:hAnsiTheme="minorHAnsi"/>
          <w:szCs w:val="24"/>
        </w:rPr>
        <w:t xml:space="preserve"> Das S</w:t>
      </w:r>
      <w:r w:rsidR="00034077" w:rsidRPr="00D36ADB">
        <w:rPr>
          <w:rFonts w:asciiTheme="minorHAnsi" w:hAnsiTheme="minorHAnsi"/>
          <w:szCs w:val="24"/>
        </w:rPr>
        <w:t xml:space="preserve">onderbare am ganzen ist, dass ich mir an </w:t>
      </w:r>
      <w:r>
        <w:rPr>
          <w:rFonts w:asciiTheme="minorHAnsi" w:hAnsiTheme="minorHAnsi"/>
          <w:szCs w:val="24"/>
        </w:rPr>
        <w:t>jene</w:t>
      </w:r>
      <w:r w:rsidR="006B3C4F">
        <w:rPr>
          <w:rFonts w:asciiTheme="minorHAnsi" w:hAnsiTheme="minorHAnsi"/>
          <w:szCs w:val="24"/>
        </w:rPr>
        <w:t>m</w:t>
      </w:r>
      <w:r w:rsidR="00034077" w:rsidRPr="00D36ADB">
        <w:rPr>
          <w:rFonts w:asciiTheme="minorHAnsi" w:hAnsiTheme="minorHAnsi"/>
          <w:szCs w:val="24"/>
        </w:rPr>
        <w:t xml:space="preserve"> Tag folgendes notiert hatte. „Und als wir hinunterkamen, waren wir überrascht, dass die Polizei von uns nicht einmal die Personalien haben wollte.“</w:t>
      </w:r>
      <w:r w:rsidR="00034077">
        <w:rPr>
          <w:rStyle w:val="Funotenzeichen"/>
          <w:rFonts w:asciiTheme="minorHAnsi" w:hAnsiTheme="minorHAnsi"/>
          <w:szCs w:val="24"/>
        </w:rPr>
        <w:footnoteReference w:id="12"/>
      </w:r>
      <w:r w:rsidR="00034077" w:rsidRPr="00D36ADB">
        <w:rPr>
          <w:rFonts w:asciiTheme="minorHAnsi" w:hAnsiTheme="minorHAnsi"/>
          <w:szCs w:val="24"/>
        </w:rPr>
        <w:t xml:space="preserve"> Die Polizei muss also </w:t>
      </w:r>
      <w:r w:rsidR="006B3C4F">
        <w:rPr>
          <w:rFonts w:asciiTheme="minorHAnsi" w:hAnsiTheme="minorHAnsi"/>
          <w:szCs w:val="24"/>
        </w:rPr>
        <w:t xml:space="preserve">die Namen der Beteiligten </w:t>
      </w:r>
      <w:proofErr w:type="spellStart"/>
      <w:r w:rsidR="006B3C4F">
        <w:rPr>
          <w:rFonts w:asciiTheme="minorHAnsi" w:hAnsiTheme="minorHAnsi"/>
          <w:szCs w:val="24"/>
        </w:rPr>
        <w:t>sonst</w:t>
      </w:r>
      <w:r w:rsidR="00034077" w:rsidRPr="00D36ADB">
        <w:rPr>
          <w:rFonts w:asciiTheme="minorHAnsi" w:hAnsiTheme="minorHAnsi"/>
          <w:szCs w:val="24"/>
        </w:rPr>
        <w:t>wie</w:t>
      </w:r>
      <w:proofErr w:type="spellEnd"/>
      <w:r w:rsidR="00034077" w:rsidRPr="00D36ADB">
        <w:rPr>
          <w:rFonts w:asciiTheme="minorHAnsi" w:hAnsiTheme="minorHAnsi"/>
          <w:szCs w:val="24"/>
        </w:rPr>
        <w:t xml:space="preserve"> erfa</w:t>
      </w:r>
      <w:r w:rsidR="00307E9E">
        <w:rPr>
          <w:rFonts w:asciiTheme="minorHAnsi" w:hAnsiTheme="minorHAnsi"/>
          <w:szCs w:val="24"/>
        </w:rPr>
        <w:t>hren</w:t>
      </w:r>
      <w:r w:rsidR="00034077" w:rsidRPr="00D36ADB">
        <w:rPr>
          <w:rFonts w:asciiTheme="minorHAnsi" w:hAnsiTheme="minorHAnsi"/>
          <w:szCs w:val="24"/>
        </w:rPr>
        <w:t xml:space="preserve"> haben.</w:t>
      </w:r>
    </w:p>
    <w:p w:rsidR="00DB6E14" w:rsidRDefault="00DB6E14" w:rsidP="009047CF">
      <w:pPr>
        <w:rPr>
          <w:rFonts w:asciiTheme="minorHAnsi" w:hAnsiTheme="minorHAnsi"/>
          <w:szCs w:val="24"/>
        </w:rPr>
      </w:pPr>
    </w:p>
    <w:p w:rsidR="005957B3" w:rsidRPr="00232095" w:rsidRDefault="005957B3" w:rsidP="009047CF">
      <w:pPr>
        <w:rPr>
          <w:rFonts w:asciiTheme="minorHAnsi" w:hAnsiTheme="minorHAnsi"/>
          <w:szCs w:val="24"/>
        </w:rPr>
      </w:pPr>
      <w:r w:rsidRPr="00232095">
        <w:rPr>
          <w:rFonts w:asciiTheme="minorHAnsi" w:hAnsiTheme="minorHAnsi"/>
          <w:szCs w:val="24"/>
        </w:rPr>
        <w:t>I</w:t>
      </w:r>
      <w:r>
        <w:rPr>
          <w:rFonts w:asciiTheme="minorHAnsi" w:hAnsiTheme="minorHAnsi"/>
          <w:szCs w:val="24"/>
        </w:rPr>
        <w:t>n</w:t>
      </w:r>
      <w:r w:rsidRPr="00232095">
        <w:rPr>
          <w:rFonts w:asciiTheme="minorHAnsi" w:hAnsiTheme="minorHAnsi"/>
          <w:szCs w:val="24"/>
        </w:rPr>
        <w:t xml:space="preserve"> </w:t>
      </w:r>
      <w:r>
        <w:rPr>
          <w:rFonts w:asciiTheme="minorHAnsi" w:hAnsiTheme="minorHAnsi"/>
          <w:szCs w:val="24"/>
        </w:rPr>
        <w:t xml:space="preserve">einem weiteren </w:t>
      </w:r>
      <w:r w:rsidRPr="00232095">
        <w:rPr>
          <w:rFonts w:asciiTheme="minorHAnsi" w:hAnsiTheme="minorHAnsi"/>
          <w:szCs w:val="24"/>
        </w:rPr>
        <w:t xml:space="preserve">Bresche-Flugblatt wussten wir auch über andere Arbeitsbedingungen zu berichten, so auch über einen Busunfall. „Von einer der ZVB nahe stehenden Person erhielten wir nach dem Unglückfall bei </w:t>
      </w:r>
      <w:proofErr w:type="spellStart"/>
      <w:r w:rsidRPr="00232095">
        <w:rPr>
          <w:rFonts w:asciiTheme="minorHAnsi" w:hAnsiTheme="minorHAnsi"/>
          <w:szCs w:val="24"/>
        </w:rPr>
        <w:t>Menzingen</w:t>
      </w:r>
      <w:proofErr w:type="spellEnd"/>
      <w:r w:rsidRPr="00232095">
        <w:rPr>
          <w:rFonts w:asciiTheme="minorHAnsi" w:hAnsiTheme="minorHAnsi"/>
          <w:szCs w:val="24"/>
        </w:rPr>
        <w:t xml:space="preserve"> folgende Zuschrift. Nach einer Prüfung der Fakten haben wir uns entschl</w:t>
      </w:r>
      <w:r>
        <w:rPr>
          <w:rFonts w:asciiTheme="minorHAnsi" w:hAnsiTheme="minorHAnsi"/>
          <w:szCs w:val="24"/>
        </w:rPr>
        <w:t>ossen, sie zu veröffentlichen. ‚</w:t>
      </w:r>
      <w:r w:rsidRPr="00232095">
        <w:rPr>
          <w:rFonts w:asciiTheme="minorHAnsi" w:hAnsiTheme="minorHAnsi"/>
          <w:szCs w:val="24"/>
        </w:rPr>
        <w:t xml:space="preserve">Am 2. November 75 stürzte bei </w:t>
      </w:r>
      <w:proofErr w:type="spellStart"/>
      <w:r w:rsidRPr="00232095">
        <w:rPr>
          <w:rFonts w:asciiTheme="minorHAnsi" w:hAnsiTheme="minorHAnsi"/>
          <w:szCs w:val="24"/>
        </w:rPr>
        <w:t>Menzingen</w:t>
      </w:r>
      <w:proofErr w:type="spellEnd"/>
      <w:r w:rsidRPr="00232095">
        <w:rPr>
          <w:rFonts w:asciiTheme="minorHAnsi" w:hAnsiTheme="minorHAnsi"/>
          <w:szCs w:val="24"/>
        </w:rPr>
        <w:t xml:space="preserve"> ein ZVB-Bus über einen Abhang. Es kamen 2 Menschen ums Leben. Ein Verletzter starb in den letzten Tagen im Spital. Es ist bis heute noch nicht geklärt, was zu diesem tragischen Ereignis geführt hat. Die Betriebsleitung der ZVB hatte erklärt, es liege kein technischer Defekt vor, sodass die ganze Verantwortung auf dem Chauffeur R.J. lastet (Er wird wahrscheinlich ein Prozess wegen fahrlässiger Tötung und fahrlässiger Körperverletzung bekommen.) Dass der Chauffeur 37 Jahre lang als zuverlässiger Chauffeur diese Linie befahren hatte, wird nicht erwähnt. (...) Dazu kommen noch für diesen verantwortungsvollen Beruf lange Arbeitszeiten (6 - 10 Stunden am Tag und dies oft 6 Tage </w:t>
      </w:r>
      <w:r w:rsidRPr="00232095">
        <w:rPr>
          <w:rFonts w:asciiTheme="minorHAnsi" w:hAnsiTheme="minorHAnsi"/>
          <w:szCs w:val="24"/>
        </w:rPr>
        <w:lastRenderedPageBreak/>
        <w:t>hintereinander). Unter diesen Umständen musste einfach einmal etwas passieren. Dies befürchteten offenbar auch die ZVB-Angestellten. Trotz mehrmaliger Vorsprachen der Chauffeure bei der Betriebsleitung wurde nichts unternommen</w:t>
      </w:r>
      <w:r>
        <w:rPr>
          <w:rFonts w:asciiTheme="minorHAnsi" w:hAnsiTheme="minorHAnsi"/>
          <w:szCs w:val="24"/>
        </w:rPr>
        <w:t>‘</w:t>
      </w:r>
      <w:r w:rsidRPr="00232095">
        <w:rPr>
          <w:rFonts w:asciiTheme="minorHAnsi" w:hAnsiTheme="minorHAnsi"/>
          <w:szCs w:val="24"/>
        </w:rPr>
        <w:t xml:space="preserve">. Dieser Unfall und dessen Hintergründe zeigen wie dringend die 40 Stunden-Woche ist </w:t>
      </w:r>
      <w:r>
        <w:rPr>
          <w:rFonts w:asciiTheme="minorHAnsi" w:hAnsiTheme="minorHAnsi"/>
          <w:szCs w:val="24"/>
        </w:rPr>
        <w:t>–</w:t>
      </w:r>
      <w:r w:rsidRPr="00232095">
        <w:rPr>
          <w:rFonts w:asciiTheme="minorHAnsi" w:hAnsiTheme="minorHAnsi"/>
          <w:szCs w:val="24"/>
        </w:rPr>
        <w:t xml:space="preserve"> im Interesse der ZVB-Angestellten und der Fahrgäste.“</w:t>
      </w:r>
      <w:r>
        <w:rPr>
          <w:rStyle w:val="Funotenzeichen"/>
          <w:rFonts w:asciiTheme="minorHAnsi" w:hAnsiTheme="minorHAnsi"/>
          <w:szCs w:val="24"/>
        </w:rPr>
        <w:footnoteReference w:id="13"/>
      </w:r>
    </w:p>
    <w:p w:rsidR="005957B3" w:rsidRPr="00D36ADB" w:rsidRDefault="005957B3" w:rsidP="009047CF">
      <w:pPr>
        <w:rPr>
          <w:rFonts w:asciiTheme="minorHAnsi" w:hAnsiTheme="minorHAnsi"/>
          <w:szCs w:val="24"/>
        </w:rPr>
      </w:pPr>
    </w:p>
    <w:p w:rsidR="00B93BB3" w:rsidRPr="00D36ADB" w:rsidRDefault="00B93BB3" w:rsidP="009047CF">
      <w:pPr>
        <w:rPr>
          <w:rFonts w:asciiTheme="minorHAnsi" w:hAnsiTheme="minorHAnsi"/>
          <w:szCs w:val="24"/>
        </w:rPr>
      </w:pPr>
      <w:r w:rsidRPr="00D36ADB">
        <w:rPr>
          <w:rFonts w:asciiTheme="minorHAnsi" w:hAnsiTheme="minorHAnsi"/>
          <w:b/>
          <w:szCs w:val="24"/>
        </w:rPr>
        <w:t>1975 war für die Zuger Arbeiterbewegung und für die RML ein erfolgreiches Jahr</w:t>
      </w:r>
    </w:p>
    <w:p w:rsidR="00D63F0B" w:rsidRDefault="00B93BB3" w:rsidP="009047CF">
      <w:pPr>
        <w:rPr>
          <w:rFonts w:asciiTheme="minorHAnsi" w:hAnsiTheme="minorHAnsi"/>
          <w:szCs w:val="24"/>
        </w:rPr>
      </w:pPr>
      <w:r w:rsidRPr="00D36ADB">
        <w:rPr>
          <w:rFonts w:asciiTheme="minorHAnsi" w:hAnsiTheme="minorHAnsi"/>
          <w:szCs w:val="24"/>
        </w:rPr>
        <w:t>Wir hatten es nicht vorausgeahnt, dass 1975 ein sehr erfolgreiches Jahr sein w</w:t>
      </w:r>
      <w:r w:rsidR="006B3C4F">
        <w:rPr>
          <w:rFonts w:asciiTheme="minorHAnsi" w:hAnsiTheme="minorHAnsi"/>
          <w:szCs w:val="24"/>
        </w:rPr>
        <w:t>ürde</w:t>
      </w:r>
      <w:r w:rsidRPr="00D36ADB">
        <w:rPr>
          <w:rFonts w:asciiTheme="minorHAnsi" w:hAnsiTheme="minorHAnsi"/>
          <w:szCs w:val="24"/>
        </w:rPr>
        <w:t>. Zentral in unserer Arbeit, war die Verankerung in den Betrieben. Mit den diversen Kampagne</w:t>
      </w:r>
      <w:r w:rsidR="00FE525B">
        <w:rPr>
          <w:rFonts w:asciiTheme="minorHAnsi" w:hAnsiTheme="minorHAnsi"/>
          <w:szCs w:val="24"/>
        </w:rPr>
        <w:t>n</w:t>
      </w:r>
      <w:r w:rsidRPr="00D36ADB">
        <w:rPr>
          <w:rFonts w:asciiTheme="minorHAnsi" w:hAnsiTheme="minorHAnsi"/>
          <w:szCs w:val="24"/>
        </w:rPr>
        <w:t xml:space="preserve"> </w:t>
      </w:r>
      <w:r w:rsidR="00FE525B">
        <w:rPr>
          <w:rFonts w:asciiTheme="minorHAnsi" w:hAnsiTheme="minorHAnsi"/>
          <w:szCs w:val="24"/>
        </w:rPr>
        <w:t>–</w:t>
      </w:r>
      <w:r w:rsidRPr="00D36ADB">
        <w:rPr>
          <w:rFonts w:asciiTheme="minorHAnsi" w:hAnsiTheme="minorHAnsi"/>
          <w:szCs w:val="24"/>
        </w:rPr>
        <w:t xml:space="preserve"> und vor allem mit der Wahlkampagne </w:t>
      </w:r>
      <w:r w:rsidR="00FE525B">
        <w:rPr>
          <w:rFonts w:asciiTheme="minorHAnsi" w:hAnsiTheme="minorHAnsi"/>
          <w:szCs w:val="24"/>
        </w:rPr>
        <w:t>–</w:t>
      </w:r>
      <w:r w:rsidRPr="00D36ADB">
        <w:rPr>
          <w:rFonts w:asciiTheme="minorHAnsi" w:hAnsiTheme="minorHAnsi"/>
          <w:szCs w:val="24"/>
        </w:rPr>
        <w:t xml:space="preserve"> gelang es, das Gewicht in den Betrieben mit jene</w:t>
      </w:r>
      <w:r w:rsidR="006B3C4F">
        <w:rPr>
          <w:rFonts w:asciiTheme="minorHAnsi" w:hAnsiTheme="minorHAnsi"/>
          <w:szCs w:val="24"/>
        </w:rPr>
        <w:t>m</w:t>
      </w:r>
      <w:r w:rsidRPr="00D36ADB">
        <w:rPr>
          <w:rFonts w:asciiTheme="minorHAnsi" w:hAnsiTheme="minorHAnsi"/>
          <w:szCs w:val="24"/>
        </w:rPr>
        <w:t xml:space="preserve"> auf allgemeinpolitischer Ebene aufzubauen. Wir w</w:t>
      </w:r>
      <w:r w:rsidR="00D63F0B">
        <w:rPr>
          <w:rFonts w:asciiTheme="minorHAnsi" w:hAnsiTheme="minorHAnsi"/>
          <w:szCs w:val="24"/>
        </w:rPr>
        <w:t>ollten in diese Richtung gehen.</w:t>
      </w:r>
    </w:p>
    <w:p w:rsidR="009047CF" w:rsidRDefault="009047CF" w:rsidP="009047CF">
      <w:pPr>
        <w:rPr>
          <w:rFonts w:asciiTheme="minorHAnsi" w:hAnsiTheme="minorHAnsi"/>
          <w:szCs w:val="24"/>
        </w:rPr>
      </w:pPr>
    </w:p>
    <w:p w:rsidR="00CA5D54" w:rsidRDefault="00D63F0B" w:rsidP="009047CF">
      <w:pPr>
        <w:rPr>
          <w:rFonts w:asciiTheme="minorHAnsi" w:hAnsiTheme="minorHAnsi"/>
          <w:szCs w:val="24"/>
        </w:rPr>
      </w:pPr>
      <w:r>
        <w:rPr>
          <w:rFonts w:asciiTheme="minorHAnsi" w:hAnsiTheme="minorHAnsi"/>
          <w:szCs w:val="24"/>
        </w:rPr>
        <w:t xml:space="preserve">Jeweils im Januar hielt </w:t>
      </w:r>
      <w:r w:rsidR="00CA5D54">
        <w:rPr>
          <w:rFonts w:asciiTheme="minorHAnsi" w:hAnsiTheme="minorHAnsi"/>
          <w:szCs w:val="24"/>
        </w:rPr>
        <w:t xml:space="preserve">die RML Sektion Zug </w:t>
      </w:r>
      <w:r>
        <w:rPr>
          <w:rFonts w:asciiTheme="minorHAnsi" w:hAnsiTheme="minorHAnsi"/>
          <w:szCs w:val="24"/>
        </w:rPr>
        <w:t xml:space="preserve">den sogenannten Sektionskongress ab. Wir trafen uns an einem Sonntag den ganzen Tag in der Regel nicht in den üblichen Sitzungszimmern. Da zogen wir Bilanz über das vergangene Jahr und legten die Aufgaben für das kommende fest. Die Verantwortlichen legten schriftliche Bilanzen vor. So hielt ich zur „Betriebsarbeit“ unter anderem folgendes fest: </w:t>
      </w:r>
      <w:r w:rsidR="00B93BB3" w:rsidRPr="00D36ADB">
        <w:rPr>
          <w:rFonts w:asciiTheme="minorHAnsi" w:hAnsiTheme="minorHAnsi"/>
          <w:szCs w:val="24"/>
        </w:rPr>
        <w:t xml:space="preserve">„Die zentrale Achse der Betriebsarbeit bleibt die Antwort auf die Unternehmeroffensive, die sich immer mehr verschärft (Steuern, etc.). Und man kann nun sagen, mit der notwendigen </w:t>
      </w:r>
      <w:r w:rsidR="00FE525B" w:rsidRPr="00D36ADB">
        <w:rPr>
          <w:rFonts w:asciiTheme="minorHAnsi" w:hAnsiTheme="minorHAnsi"/>
          <w:szCs w:val="24"/>
        </w:rPr>
        <w:t>Vorsicht</w:t>
      </w:r>
      <w:r w:rsidR="00B93BB3" w:rsidRPr="00D36ADB">
        <w:rPr>
          <w:rFonts w:asciiTheme="minorHAnsi" w:hAnsiTheme="minorHAnsi"/>
          <w:szCs w:val="24"/>
        </w:rPr>
        <w:t xml:space="preserve"> natürlich, dass </w:t>
      </w:r>
      <w:r w:rsidR="006B3C4F">
        <w:rPr>
          <w:rFonts w:asciiTheme="minorHAnsi" w:hAnsiTheme="minorHAnsi"/>
          <w:szCs w:val="24"/>
        </w:rPr>
        <w:t xml:space="preserve">es </w:t>
      </w:r>
      <w:r w:rsidR="00B93BB3" w:rsidRPr="00D36ADB">
        <w:rPr>
          <w:rFonts w:asciiTheme="minorHAnsi" w:hAnsiTheme="minorHAnsi"/>
          <w:szCs w:val="24"/>
        </w:rPr>
        <w:t>auch in den Betrieben (u.a. in der L&amp;G), wo wi</w:t>
      </w:r>
      <w:r w:rsidR="006B3C4F">
        <w:rPr>
          <w:rFonts w:asciiTheme="minorHAnsi" w:hAnsiTheme="minorHAnsi"/>
          <w:szCs w:val="24"/>
        </w:rPr>
        <w:t xml:space="preserve">r regelmässig intervenieren, </w:t>
      </w:r>
      <w:r w:rsidR="00B93BB3" w:rsidRPr="00D36ADB">
        <w:rPr>
          <w:rFonts w:asciiTheme="minorHAnsi" w:hAnsiTheme="minorHAnsi"/>
          <w:szCs w:val="24"/>
        </w:rPr>
        <w:t>zu einer Verschärfung der Offensive kommen wird (Teuerungsausgle</w:t>
      </w:r>
      <w:r w:rsidR="00FE525B">
        <w:rPr>
          <w:rFonts w:asciiTheme="minorHAnsi" w:hAnsiTheme="minorHAnsi"/>
          <w:szCs w:val="24"/>
        </w:rPr>
        <w:t>ich, Löhne, etc.): Die ‚</w:t>
      </w:r>
      <w:r w:rsidR="00B93BB3" w:rsidRPr="00D36ADB">
        <w:rPr>
          <w:rFonts w:asciiTheme="minorHAnsi" w:hAnsiTheme="minorHAnsi"/>
          <w:szCs w:val="24"/>
        </w:rPr>
        <w:t>Aktion-Weihnachtsferien</w:t>
      </w:r>
      <w:r w:rsidR="00FE525B">
        <w:rPr>
          <w:rFonts w:asciiTheme="minorHAnsi" w:hAnsiTheme="minorHAnsi"/>
          <w:szCs w:val="24"/>
        </w:rPr>
        <w:t>‘</w:t>
      </w:r>
      <w:r w:rsidR="00B93BB3" w:rsidRPr="00D36ADB">
        <w:rPr>
          <w:rFonts w:asciiTheme="minorHAnsi" w:hAnsiTheme="minorHAnsi"/>
          <w:szCs w:val="24"/>
        </w:rPr>
        <w:t xml:space="preserve"> bei der L&amp;G lässt einiges vorausahnen! Um nun möglichst gut und, wenn möglich, agitatorisch in den Fällen wo sich die Unternehmeroffensive konkret ausdrücken wird (eventuell b</w:t>
      </w:r>
      <w:r w:rsidR="00FE525B">
        <w:rPr>
          <w:rFonts w:asciiTheme="minorHAnsi" w:hAnsiTheme="minorHAnsi"/>
          <w:szCs w:val="24"/>
        </w:rPr>
        <w:t>eim nächsten Teuerungsausgleich</w:t>
      </w:r>
      <w:r w:rsidR="00B93BB3" w:rsidRPr="00D36ADB">
        <w:rPr>
          <w:rFonts w:asciiTheme="minorHAnsi" w:hAnsiTheme="minorHAnsi"/>
          <w:szCs w:val="24"/>
        </w:rPr>
        <w:t>?!?) intervenieren zu können, ist es notwendig die Kampagne über die verschiedene</w:t>
      </w:r>
      <w:r w:rsidR="006B3C4F">
        <w:rPr>
          <w:rFonts w:asciiTheme="minorHAnsi" w:hAnsiTheme="minorHAnsi"/>
          <w:szCs w:val="24"/>
        </w:rPr>
        <w:t>n</w:t>
      </w:r>
      <w:r w:rsidR="00B93BB3" w:rsidRPr="00D36ADB">
        <w:rPr>
          <w:rFonts w:asciiTheme="minorHAnsi" w:hAnsiTheme="minorHAnsi"/>
          <w:szCs w:val="24"/>
        </w:rPr>
        <w:t xml:space="preserve"> Aspekte dieser Offensive voranzutreiben. D.h. also, dass wir die Schulung und die Erziehung einer Arbeiterschicht auf diese Fragen systematisch vorbereiten müssen. Dies wird uns erlauben, die notwendigen Bedingungen einer bedingten agitatorischen Intervention (z.B. Warnstreik) zu schaffen, und global betrachtet, den Übergang von </w:t>
      </w:r>
      <w:r w:rsidR="006B3C4F">
        <w:rPr>
          <w:rFonts w:asciiTheme="minorHAnsi" w:hAnsiTheme="minorHAnsi"/>
          <w:szCs w:val="24"/>
        </w:rPr>
        <w:t xml:space="preserve">der Propaganda zur Agitation </w:t>
      </w:r>
      <w:r w:rsidR="00B93BB3" w:rsidRPr="00D36ADB">
        <w:rPr>
          <w:rFonts w:asciiTheme="minorHAnsi" w:hAnsiTheme="minorHAnsi"/>
          <w:szCs w:val="24"/>
        </w:rPr>
        <w:t>vor</w:t>
      </w:r>
      <w:r w:rsidR="006B3C4F">
        <w:rPr>
          <w:rFonts w:asciiTheme="minorHAnsi" w:hAnsiTheme="minorHAnsi"/>
          <w:szCs w:val="24"/>
        </w:rPr>
        <w:t>zu</w:t>
      </w:r>
      <w:r w:rsidR="00B93BB3" w:rsidRPr="00D36ADB">
        <w:rPr>
          <w:rFonts w:asciiTheme="minorHAnsi" w:hAnsiTheme="minorHAnsi"/>
          <w:szCs w:val="24"/>
        </w:rPr>
        <w:t>bereiten.“</w:t>
      </w:r>
      <w:r w:rsidR="00FE525B">
        <w:rPr>
          <w:rStyle w:val="Funotenzeichen"/>
          <w:rFonts w:asciiTheme="minorHAnsi" w:hAnsiTheme="minorHAnsi"/>
          <w:szCs w:val="24"/>
        </w:rPr>
        <w:footnoteReference w:id="14"/>
      </w:r>
      <w:r w:rsidR="00B93BB3" w:rsidRPr="00D36ADB">
        <w:rPr>
          <w:rFonts w:asciiTheme="minorHAnsi" w:hAnsiTheme="minorHAnsi"/>
          <w:szCs w:val="24"/>
        </w:rPr>
        <w:t xml:space="preserve"> Nach der alten Formel, „Propaganda, das ist eine Vielzahl von Ideen für eine kleine Zahl von Menschen; Agitation, das ist eine kleine Zahl von Ideen für eine Vielzahl von Menschen“</w:t>
      </w:r>
      <w:r w:rsidR="00FE525B">
        <w:rPr>
          <w:rStyle w:val="Funotenzeichen"/>
          <w:rFonts w:asciiTheme="minorHAnsi" w:hAnsiTheme="minorHAnsi"/>
          <w:szCs w:val="24"/>
        </w:rPr>
        <w:footnoteReference w:id="15"/>
      </w:r>
      <w:r w:rsidR="00CA5D54">
        <w:rPr>
          <w:rFonts w:asciiTheme="minorHAnsi" w:hAnsiTheme="minorHAnsi"/>
          <w:szCs w:val="24"/>
        </w:rPr>
        <w:t>.</w:t>
      </w:r>
    </w:p>
    <w:p w:rsidR="00CA5D54" w:rsidRDefault="00CA5D54" w:rsidP="009047CF">
      <w:pPr>
        <w:rPr>
          <w:rFonts w:asciiTheme="minorHAnsi" w:hAnsiTheme="minorHAnsi"/>
          <w:szCs w:val="24"/>
        </w:rPr>
      </w:pPr>
      <w:r w:rsidRPr="00CA5D54">
        <w:rPr>
          <w:rFonts w:asciiTheme="minorHAnsi" w:hAnsiTheme="minorHAnsi"/>
          <w:noProof/>
          <w:szCs w:val="24"/>
        </w:rPr>
        <w:drawing>
          <wp:inline distT="0" distB="0" distL="0" distR="0">
            <wp:extent cx="4618081" cy="960895"/>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66533" cy="970976"/>
                    </a:xfrm>
                    <a:prstGeom prst="rect">
                      <a:avLst/>
                    </a:prstGeom>
                    <a:noFill/>
                    <a:ln>
                      <a:noFill/>
                    </a:ln>
                  </pic:spPr>
                </pic:pic>
              </a:graphicData>
            </a:graphic>
          </wp:inline>
        </w:drawing>
      </w:r>
      <w:r w:rsidR="005861DC">
        <w:rPr>
          <w:rFonts w:asciiTheme="minorHAnsi" w:hAnsiTheme="minorHAnsi"/>
          <w:szCs w:val="24"/>
        </w:rPr>
        <w:object w:dxaOrig="1520" w:dyaOrig="987">
          <v:shape id="_x0000_i1029" type="#_x0000_t75" style="width:76.35pt;height:49.65pt" o:ole="">
            <v:imagedata r:id="rId23" o:title=""/>
          </v:shape>
          <o:OLEObject Type="Embed" ProgID="AcroExch.Document.DC" ShapeID="_x0000_i1029" DrawAspect="Icon" ObjectID="_1574410017" r:id="rId24"/>
        </w:object>
      </w:r>
    </w:p>
    <w:p w:rsidR="009047CF" w:rsidRDefault="009047CF" w:rsidP="009047CF">
      <w:pPr>
        <w:rPr>
          <w:rFonts w:asciiTheme="minorHAnsi" w:hAnsiTheme="minorHAnsi"/>
          <w:szCs w:val="24"/>
        </w:rPr>
      </w:pPr>
    </w:p>
    <w:p w:rsidR="00B93BB3" w:rsidRPr="00D36ADB" w:rsidRDefault="00B93BB3" w:rsidP="009047CF">
      <w:pPr>
        <w:rPr>
          <w:rFonts w:asciiTheme="minorHAnsi" w:hAnsiTheme="minorHAnsi"/>
          <w:szCs w:val="24"/>
        </w:rPr>
      </w:pPr>
      <w:r w:rsidRPr="00D36ADB">
        <w:rPr>
          <w:rFonts w:asciiTheme="minorHAnsi" w:hAnsiTheme="minorHAnsi"/>
          <w:szCs w:val="24"/>
        </w:rPr>
        <w:t>Zur Gewerkschaftsarbeit hielt ich fest. „Das mittelfristige Ziel bei der GA</w:t>
      </w:r>
      <w:r w:rsidR="00FE525B">
        <w:rPr>
          <w:rStyle w:val="Funotenzeichen"/>
          <w:rFonts w:asciiTheme="minorHAnsi" w:hAnsiTheme="minorHAnsi"/>
          <w:szCs w:val="24"/>
        </w:rPr>
        <w:footnoteReference w:id="16"/>
      </w:r>
      <w:r w:rsidRPr="00D36ADB">
        <w:rPr>
          <w:rFonts w:asciiTheme="minorHAnsi" w:hAnsiTheme="minorHAnsi"/>
          <w:szCs w:val="24"/>
        </w:rPr>
        <w:t xml:space="preserve"> liegt in den Aufbau einer Kerns einer kämpferischen Gewerkschaftstendenz, d.h. konkret in den Aufbau eines Metallarbeiter-Komitees (MAK). Kurzfristig ist dies, v.a. auf Grund unserer </w:t>
      </w:r>
      <w:r w:rsidR="00FE525B" w:rsidRPr="00D36ADB">
        <w:rPr>
          <w:rFonts w:asciiTheme="minorHAnsi" w:hAnsiTheme="minorHAnsi"/>
          <w:szCs w:val="24"/>
        </w:rPr>
        <w:t>Kräfte</w:t>
      </w:r>
      <w:r w:rsidRPr="00D36ADB">
        <w:rPr>
          <w:rFonts w:asciiTheme="minorHAnsi" w:hAnsiTheme="minorHAnsi"/>
          <w:szCs w:val="24"/>
        </w:rPr>
        <w:t xml:space="preserve"> nicht möglich. Es wird vielmehr, und in diese Richtung müssen wir arbeiten, in der Kombination zweier Elemente liegen. Einerseits in das systematische Auftreten vor den Betrieben und der damit zusammenhängende</w:t>
      </w:r>
      <w:r w:rsidR="0010548A">
        <w:rPr>
          <w:rFonts w:asciiTheme="minorHAnsi" w:hAnsiTheme="minorHAnsi"/>
          <w:szCs w:val="24"/>
        </w:rPr>
        <w:t>n</w:t>
      </w:r>
      <w:r w:rsidRPr="00D36ADB">
        <w:rPr>
          <w:rFonts w:asciiTheme="minorHAnsi" w:hAnsiTheme="minorHAnsi"/>
          <w:szCs w:val="24"/>
        </w:rPr>
        <w:t xml:space="preserve"> Möglichkeit von Kontakten. Andererseits in der Arbeit im </w:t>
      </w:r>
      <w:r w:rsidRPr="00D36ADB">
        <w:rPr>
          <w:rFonts w:asciiTheme="minorHAnsi" w:hAnsiTheme="minorHAnsi"/>
          <w:szCs w:val="24"/>
        </w:rPr>
        <w:lastRenderedPageBreak/>
        <w:t>Schweizer-Immigranten Komitee. Die Frage die nun kurzfristig auf der Tagesordnung steht, ist die der Arbeit in den Gewerkschaften (SMUV), nämlich wie weit soll man sich darin investieren. (Ist es notwendig, an alle Versammlungen zu gehen</w:t>
      </w:r>
      <w:proofErr w:type="gramStart"/>
      <w:r w:rsidRPr="00D36ADB">
        <w:rPr>
          <w:rFonts w:asciiTheme="minorHAnsi" w:hAnsiTheme="minorHAnsi"/>
          <w:szCs w:val="24"/>
        </w:rPr>
        <w:t>?</w:t>
      </w:r>
      <w:r w:rsidR="00FE525B">
        <w:rPr>
          <w:rFonts w:asciiTheme="minorHAnsi" w:hAnsiTheme="minorHAnsi"/>
          <w:szCs w:val="24"/>
        </w:rPr>
        <w:t>,</w:t>
      </w:r>
      <w:proofErr w:type="gramEnd"/>
      <w:r w:rsidR="00FE525B">
        <w:rPr>
          <w:rFonts w:asciiTheme="minorHAnsi" w:hAnsiTheme="minorHAnsi"/>
          <w:szCs w:val="24"/>
        </w:rPr>
        <w:t xml:space="preserve"> </w:t>
      </w:r>
      <w:r w:rsidRPr="00D36ADB">
        <w:rPr>
          <w:rFonts w:asciiTheme="minorHAnsi" w:hAnsiTheme="minorHAnsi"/>
          <w:szCs w:val="24"/>
        </w:rPr>
        <w:t xml:space="preserve">wie weit soll man sich für Kleinarbeit </w:t>
      </w:r>
      <w:r w:rsidR="00FE525B">
        <w:rPr>
          <w:rFonts w:asciiTheme="minorHAnsi" w:hAnsiTheme="minorHAnsi"/>
          <w:szCs w:val="24"/>
        </w:rPr>
        <w:t>–</w:t>
      </w:r>
      <w:r w:rsidRPr="00D36ADB">
        <w:rPr>
          <w:rFonts w:asciiTheme="minorHAnsi" w:hAnsiTheme="minorHAnsi"/>
          <w:szCs w:val="24"/>
        </w:rPr>
        <w:t xml:space="preserve"> Werben, etc. </w:t>
      </w:r>
      <w:r w:rsidR="00FE525B">
        <w:rPr>
          <w:rFonts w:asciiTheme="minorHAnsi" w:hAnsiTheme="minorHAnsi"/>
          <w:szCs w:val="24"/>
        </w:rPr>
        <w:t>–</w:t>
      </w:r>
      <w:r w:rsidRPr="00D36ADB">
        <w:rPr>
          <w:rFonts w:asciiTheme="minorHAnsi" w:hAnsiTheme="minorHAnsi"/>
          <w:szCs w:val="24"/>
        </w:rPr>
        <w:t xml:space="preserve"> zur Verfügung stellen?).“</w:t>
      </w:r>
      <w:r w:rsidR="00FE525B">
        <w:rPr>
          <w:rStyle w:val="Funotenzeichen"/>
          <w:rFonts w:asciiTheme="minorHAnsi" w:hAnsiTheme="minorHAnsi"/>
          <w:szCs w:val="24"/>
        </w:rPr>
        <w:footnoteReference w:id="17"/>
      </w:r>
      <w:r w:rsidRPr="00D36ADB">
        <w:rPr>
          <w:rFonts w:asciiTheme="minorHAnsi" w:hAnsiTheme="minorHAnsi"/>
          <w:szCs w:val="24"/>
        </w:rPr>
        <w:t xml:space="preserve"> Es war also in diesem Jahr, das</w:t>
      </w:r>
      <w:r w:rsidR="0010548A">
        <w:rPr>
          <w:rFonts w:asciiTheme="minorHAnsi" w:hAnsiTheme="minorHAnsi"/>
          <w:szCs w:val="24"/>
        </w:rPr>
        <w:t>s</w:t>
      </w:r>
      <w:r w:rsidRPr="00D36ADB">
        <w:rPr>
          <w:rFonts w:asciiTheme="minorHAnsi" w:hAnsiTheme="minorHAnsi"/>
          <w:szCs w:val="24"/>
        </w:rPr>
        <w:t xml:space="preserve"> wir uns entschieden, aktiv in den </w:t>
      </w:r>
      <w:r w:rsidR="00FE525B" w:rsidRPr="00D36ADB">
        <w:rPr>
          <w:rFonts w:asciiTheme="minorHAnsi" w:hAnsiTheme="minorHAnsi"/>
          <w:szCs w:val="24"/>
        </w:rPr>
        <w:t>Gewerkschaften</w:t>
      </w:r>
      <w:r w:rsidRPr="00D36ADB">
        <w:rPr>
          <w:rFonts w:asciiTheme="minorHAnsi" w:hAnsiTheme="minorHAnsi"/>
          <w:szCs w:val="24"/>
        </w:rPr>
        <w:t xml:space="preserve"> mitzumachen. Parallel aber versuchten</w:t>
      </w:r>
      <w:r w:rsidR="00FE525B">
        <w:rPr>
          <w:rFonts w:asciiTheme="minorHAnsi" w:hAnsiTheme="minorHAnsi"/>
          <w:szCs w:val="24"/>
        </w:rPr>
        <w:t xml:space="preserve"> wir, jene kämpferischen Kolleg/i</w:t>
      </w:r>
      <w:r w:rsidRPr="00D36ADB">
        <w:rPr>
          <w:rFonts w:asciiTheme="minorHAnsi" w:hAnsiTheme="minorHAnsi"/>
          <w:szCs w:val="24"/>
        </w:rPr>
        <w:t>nnen, mit den</w:t>
      </w:r>
      <w:r w:rsidR="0010548A">
        <w:rPr>
          <w:rFonts w:asciiTheme="minorHAnsi" w:hAnsiTheme="minorHAnsi"/>
          <w:szCs w:val="24"/>
        </w:rPr>
        <w:t>en</w:t>
      </w:r>
      <w:r w:rsidRPr="00D36ADB">
        <w:rPr>
          <w:rFonts w:asciiTheme="minorHAnsi" w:hAnsiTheme="minorHAnsi"/>
          <w:szCs w:val="24"/>
        </w:rPr>
        <w:t xml:space="preserve"> wir in Kontakt waren, </w:t>
      </w:r>
      <w:r w:rsidR="00FE525B">
        <w:rPr>
          <w:rFonts w:asciiTheme="minorHAnsi" w:hAnsiTheme="minorHAnsi"/>
          <w:szCs w:val="24"/>
        </w:rPr>
        <w:t xml:space="preserve">auch in eigenen, selbständigen </w:t>
      </w:r>
      <w:r w:rsidRPr="00D36ADB">
        <w:rPr>
          <w:rFonts w:asciiTheme="minorHAnsi" w:hAnsiTheme="minorHAnsi"/>
          <w:szCs w:val="24"/>
        </w:rPr>
        <w:t>Strukturen zu organisiere</w:t>
      </w:r>
      <w:r w:rsidR="0010548A">
        <w:rPr>
          <w:rFonts w:asciiTheme="minorHAnsi" w:hAnsiTheme="minorHAnsi"/>
          <w:szCs w:val="24"/>
        </w:rPr>
        <w:t>n</w:t>
      </w:r>
      <w:r w:rsidRPr="00D36ADB">
        <w:rPr>
          <w:rFonts w:asciiTheme="minorHAnsi" w:hAnsiTheme="minorHAnsi"/>
          <w:szCs w:val="24"/>
        </w:rPr>
        <w:t>. Das Metallarbeiter-Komitee und das Schweizer-Immigranten-Komitee waren solche Strukturen.</w:t>
      </w:r>
      <w:r w:rsidR="005861DC">
        <w:rPr>
          <w:rFonts w:asciiTheme="minorHAnsi" w:hAnsiTheme="minorHAnsi"/>
          <w:szCs w:val="24"/>
        </w:rPr>
        <w:t xml:space="preserve"> Insgesamt waren neben den RML-Mitgliedern 5 bis 10 Leute daran beteiligt.</w:t>
      </w:r>
    </w:p>
    <w:p w:rsidR="00B93BB3" w:rsidRDefault="00B93BB3" w:rsidP="009047CF">
      <w:pPr>
        <w:rPr>
          <w:rFonts w:asciiTheme="minorHAnsi" w:hAnsiTheme="minorHAnsi"/>
          <w:szCs w:val="24"/>
        </w:rPr>
      </w:pPr>
    </w:p>
    <w:p w:rsidR="00DF5873" w:rsidRDefault="00DF5873" w:rsidP="009047CF">
      <w:pPr>
        <w:rPr>
          <w:rFonts w:asciiTheme="minorHAnsi" w:hAnsiTheme="minorHAnsi"/>
          <w:b/>
          <w:szCs w:val="24"/>
        </w:rPr>
      </w:pPr>
      <w:r w:rsidRPr="00DF5873">
        <w:rPr>
          <w:rFonts w:asciiTheme="minorHAnsi" w:hAnsiTheme="minorHAnsi"/>
          <w:b/>
          <w:szCs w:val="24"/>
        </w:rPr>
        <w:t>Überwacht und abgehört</w:t>
      </w:r>
      <w:r>
        <w:rPr>
          <w:rFonts w:asciiTheme="minorHAnsi" w:hAnsiTheme="minorHAnsi"/>
          <w:b/>
          <w:szCs w:val="24"/>
        </w:rPr>
        <w:t>?</w:t>
      </w:r>
    </w:p>
    <w:p w:rsidR="00DF5873" w:rsidRDefault="00DF5873" w:rsidP="009047CF">
      <w:pPr>
        <w:rPr>
          <w:rFonts w:asciiTheme="minorHAnsi" w:hAnsiTheme="minorHAnsi"/>
          <w:szCs w:val="24"/>
        </w:rPr>
      </w:pPr>
      <w:r>
        <w:rPr>
          <w:rFonts w:asciiTheme="minorHAnsi" w:hAnsiTheme="minorHAnsi"/>
          <w:szCs w:val="24"/>
        </w:rPr>
        <w:t>Als im Dezember jemand die Nummer der Wohngemeinschaf</w:t>
      </w:r>
      <w:r w:rsidR="0010548A">
        <w:rPr>
          <w:rFonts w:asciiTheme="minorHAnsi" w:hAnsiTheme="minorHAnsi"/>
          <w:szCs w:val="24"/>
        </w:rPr>
        <w:t>t Hasenberg in Steinhausen ein</w:t>
      </w:r>
      <w:r>
        <w:rPr>
          <w:rFonts w:asciiTheme="minorHAnsi" w:hAnsiTheme="minorHAnsi"/>
          <w:szCs w:val="24"/>
        </w:rPr>
        <w:t>stellt</w:t>
      </w:r>
      <w:r w:rsidR="00C24FCE">
        <w:rPr>
          <w:rFonts w:asciiTheme="minorHAnsi" w:hAnsiTheme="minorHAnsi"/>
          <w:szCs w:val="24"/>
        </w:rPr>
        <w:t>e</w:t>
      </w:r>
      <w:r>
        <w:rPr>
          <w:rFonts w:asciiTheme="minorHAnsi" w:hAnsiTheme="minorHAnsi"/>
          <w:szCs w:val="24"/>
        </w:rPr>
        <w:t>, meldete sich am anderen Ende „Zuger Kantonspolizei“. Möglicherweise hatte das Abhören nicht ganz funktioniert. Die RML machte</w:t>
      </w:r>
      <w:r w:rsidR="0010548A">
        <w:rPr>
          <w:rFonts w:asciiTheme="minorHAnsi" w:hAnsiTheme="minorHAnsi"/>
          <w:szCs w:val="24"/>
        </w:rPr>
        <w:t xml:space="preserve"> das öffentlich, was grossen Wi</w:t>
      </w:r>
      <w:r>
        <w:rPr>
          <w:rFonts w:asciiTheme="minorHAnsi" w:hAnsiTheme="minorHAnsi"/>
          <w:szCs w:val="24"/>
        </w:rPr>
        <w:t xml:space="preserve">derhall in den Medien fand. Ich selber habe in </w:t>
      </w:r>
      <w:proofErr w:type="gramStart"/>
      <w:r>
        <w:rPr>
          <w:rFonts w:asciiTheme="minorHAnsi" w:hAnsiTheme="minorHAnsi"/>
          <w:szCs w:val="24"/>
        </w:rPr>
        <w:t>meiner</w:t>
      </w:r>
      <w:proofErr w:type="gramEnd"/>
      <w:r>
        <w:rPr>
          <w:rFonts w:asciiTheme="minorHAnsi" w:hAnsiTheme="minorHAnsi"/>
          <w:szCs w:val="24"/>
        </w:rPr>
        <w:t xml:space="preserve"> Fiche keine Hinweise auf das Telefonabhören gefunden.</w:t>
      </w:r>
    </w:p>
    <w:p w:rsidR="00DF5873" w:rsidRPr="00DF5873" w:rsidRDefault="00DF5873" w:rsidP="009047CF">
      <w:pPr>
        <w:rPr>
          <w:rFonts w:asciiTheme="minorHAnsi" w:hAnsiTheme="minorHAnsi"/>
          <w:szCs w:val="24"/>
        </w:rPr>
      </w:pPr>
      <w:r w:rsidRPr="00DF5873">
        <w:rPr>
          <w:rFonts w:asciiTheme="minorHAnsi" w:hAnsiTheme="minorHAnsi"/>
          <w:noProof/>
          <w:szCs w:val="24"/>
        </w:rPr>
        <w:drawing>
          <wp:inline distT="0" distB="0" distL="0" distR="0">
            <wp:extent cx="3278038" cy="1062915"/>
            <wp:effectExtent l="0" t="0" r="0" b="444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86576" cy="1065683"/>
                    </a:xfrm>
                    <a:prstGeom prst="rect">
                      <a:avLst/>
                    </a:prstGeom>
                    <a:noFill/>
                    <a:ln>
                      <a:noFill/>
                    </a:ln>
                  </pic:spPr>
                </pic:pic>
              </a:graphicData>
            </a:graphic>
          </wp:inline>
        </w:drawing>
      </w:r>
      <w:r w:rsidR="00FA14E2">
        <w:rPr>
          <w:rStyle w:val="Funotenzeichen"/>
          <w:rFonts w:asciiTheme="minorHAnsi" w:hAnsiTheme="minorHAnsi"/>
          <w:szCs w:val="24"/>
        </w:rPr>
        <w:footnoteReference w:id="18"/>
      </w:r>
      <w:r w:rsidR="00FA14E2">
        <w:rPr>
          <w:rFonts w:asciiTheme="minorHAnsi" w:hAnsiTheme="minorHAnsi"/>
          <w:szCs w:val="24"/>
        </w:rPr>
        <w:object w:dxaOrig="1255" w:dyaOrig="812">
          <v:shape id="_x0000_i1030" type="#_x0000_t75" style="width:44.75pt;height:27.8pt" o:ole="">
            <v:imagedata r:id="rId26" o:title=""/>
          </v:shape>
          <o:OLEObject Type="Embed" ProgID="AcroExch.Document.DC" ShapeID="_x0000_i1030" DrawAspect="Icon" ObjectID="_1574410018" r:id="rId27"/>
        </w:object>
      </w:r>
      <w:r w:rsidR="00EA5BE9">
        <w:rPr>
          <w:rFonts w:asciiTheme="minorHAnsi" w:hAnsiTheme="minorHAnsi"/>
          <w:szCs w:val="24"/>
        </w:rPr>
        <w:object w:dxaOrig="1540" w:dyaOrig="997">
          <v:shape id="_x0000_i1031" type="#_x0000_t75" style="width:56.75pt;height:37.65pt" o:ole="">
            <v:imagedata r:id="rId28" o:title=""/>
          </v:shape>
          <o:OLEObject Type="Embed" ProgID="AcroExch.Document.DC" ShapeID="_x0000_i1031" DrawAspect="Icon" ObjectID="_1574410019" r:id="rId29"/>
        </w:object>
      </w:r>
      <w:r w:rsidR="00EA5BE9">
        <w:rPr>
          <w:rFonts w:asciiTheme="minorHAnsi" w:hAnsiTheme="minorHAnsi"/>
          <w:szCs w:val="24"/>
        </w:rPr>
        <w:object w:dxaOrig="1540" w:dyaOrig="997">
          <v:shape id="_x0000_i1032" type="#_x0000_t75" style="width:58.35pt;height:37.65pt" o:ole="">
            <v:imagedata r:id="rId30" o:title=""/>
          </v:shape>
          <o:OLEObject Type="Embed" ProgID="AcroExch.Document.DC" ShapeID="_x0000_i1032" DrawAspect="Icon" ObjectID="_1574410020" r:id="rId31"/>
        </w:object>
      </w:r>
    </w:p>
    <w:p w:rsidR="00DF5873" w:rsidRPr="00D36ADB" w:rsidRDefault="00DF5873" w:rsidP="009047CF">
      <w:pPr>
        <w:rPr>
          <w:rFonts w:asciiTheme="minorHAnsi" w:hAnsiTheme="minorHAnsi"/>
          <w:szCs w:val="24"/>
        </w:rPr>
      </w:pPr>
    </w:p>
    <w:p w:rsidR="00B93BB3" w:rsidRPr="00C24FCE" w:rsidRDefault="00B93BB3" w:rsidP="009047CF">
      <w:pPr>
        <w:rPr>
          <w:rFonts w:asciiTheme="minorHAnsi" w:hAnsiTheme="minorHAnsi" w:cstheme="minorHAnsi"/>
          <w:b/>
        </w:rPr>
      </w:pPr>
      <w:r w:rsidRPr="00C24FCE">
        <w:rPr>
          <w:rFonts w:asciiTheme="minorHAnsi" w:hAnsiTheme="minorHAnsi" w:cstheme="minorHAnsi"/>
          <w:b/>
        </w:rPr>
        <w:t>An Sitzungen teilzunehmen war obligatorisch</w:t>
      </w:r>
    </w:p>
    <w:p w:rsidR="00B93BB3" w:rsidRDefault="00B93BB3" w:rsidP="009047CF">
      <w:pPr>
        <w:rPr>
          <w:rFonts w:asciiTheme="minorHAnsi" w:hAnsiTheme="minorHAnsi" w:cstheme="minorHAnsi"/>
        </w:rPr>
      </w:pPr>
      <w:r w:rsidRPr="00C24FCE">
        <w:rPr>
          <w:rFonts w:asciiTheme="minorHAnsi" w:hAnsiTheme="minorHAnsi" w:cstheme="minorHAnsi"/>
        </w:rPr>
        <w:t>Es stand in den Statuten, es war aber auch allen klar, die es werden wollten: Eine RML/SAP-Mitgliedschaft war verbindlich, alle nehmen an den Sitzungen und an den Aktionen Teil. Diese Verbindlichkeit war Voraussetzung für ein wirklich demokratisches Funktionieren: Alle konnten mitentscheiden, alle musste</w:t>
      </w:r>
      <w:r w:rsidR="0010548A">
        <w:rPr>
          <w:rFonts w:asciiTheme="minorHAnsi" w:hAnsiTheme="minorHAnsi" w:cstheme="minorHAnsi"/>
        </w:rPr>
        <w:t>n</w:t>
      </w:r>
      <w:r w:rsidRPr="00C24FCE">
        <w:rPr>
          <w:rFonts w:asciiTheme="minorHAnsi" w:hAnsiTheme="minorHAnsi" w:cstheme="minorHAnsi"/>
        </w:rPr>
        <w:t xml:space="preserve"> aber auch mitmachen. Es war auch allen klar, dass </w:t>
      </w:r>
      <w:r w:rsidR="0010548A">
        <w:rPr>
          <w:rFonts w:asciiTheme="minorHAnsi" w:hAnsiTheme="minorHAnsi" w:cstheme="minorHAnsi"/>
        </w:rPr>
        <w:t xml:space="preserve">es nur so </w:t>
      </w:r>
      <w:r w:rsidRPr="00C24FCE">
        <w:rPr>
          <w:rFonts w:asciiTheme="minorHAnsi" w:hAnsiTheme="minorHAnsi" w:cstheme="minorHAnsi"/>
        </w:rPr>
        <w:t>möglich war, eine schlagkräftige Organisation aufzubauen.</w:t>
      </w:r>
    </w:p>
    <w:p w:rsidR="009047CF" w:rsidRDefault="009047CF" w:rsidP="009047CF">
      <w:pPr>
        <w:rPr>
          <w:rFonts w:asciiTheme="minorHAnsi" w:hAnsiTheme="minorHAnsi" w:cstheme="minorHAnsi"/>
        </w:rPr>
      </w:pPr>
    </w:p>
    <w:p w:rsidR="009515FD" w:rsidRDefault="009515FD" w:rsidP="009047CF">
      <w:pPr>
        <w:rPr>
          <w:rFonts w:asciiTheme="minorHAnsi" w:hAnsiTheme="minorHAnsi" w:cstheme="minorHAnsi"/>
        </w:rPr>
      </w:pPr>
      <w:r>
        <w:rPr>
          <w:rFonts w:asciiTheme="minorHAnsi" w:hAnsiTheme="minorHAnsi" w:cstheme="minorHAnsi"/>
        </w:rPr>
        <w:t>Wichtig war die politische Überzeugung. So hielt ich in meinem Notizbuch nach eine</w:t>
      </w:r>
      <w:r w:rsidR="0010548A">
        <w:rPr>
          <w:rFonts w:asciiTheme="minorHAnsi" w:hAnsiTheme="minorHAnsi" w:cstheme="minorHAnsi"/>
        </w:rPr>
        <w:t>m</w:t>
      </w:r>
      <w:r>
        <w:rPr>
          <w:rFonts w:asciiTheme="minorHAnsi" w:hAnsiTheme="minorHAnsi" w:cstheme="minorHAnsi"/>
        </w:rPr>
        <w:t xml:space="preserve"> Diskussionsabend mit einer Genossin und einem Genossen über die Integration und die Organisationsdisziplin fest: „Und heute, eben unter den Einfluss der gestrigen Diskussion, wurde mir klar, wie wichtig es ist, die Integration der Genossen nicht vorwiegend von der organisatorischen, sondern von der politischen Seite her zu betrachten.“</w:t>
      </w:r>
      <w:r>
        <w:rPr>
          <w:rStyle w:val="Funotenzeichen"/>
          <w:rFonts w:asciiTheme="minorHAnsi" w:hAnsiTheme="minorHAnsi" w:cstheme="minorHAnsi"/>
        </w:rPr>
        <w:footnoteReference w:id="19"/>
      </w:r>
    </w:p>
    <w:p w:rsidR="009047CF" w:rsidRPr="00C24FCE" w:rsidRDefault="009047CF" w:rsidP="009047CF">
      <w:pPr>
        <w:rPr>
          <w:rFonts w:asciiTheme="minorHAnsi" w:hAnsiTheme="minorHAnsi" w:cstheme="minorHAnsi"/>
        </w:rPr>
      </w:pPr>
    </w:p>
    <w:p w:rsidR="00B93BB3" w:rsidRDefault="00B93BB3" w:rsidP="009047CF">
      <w:pPr>
        <w:rPr>
          <w:rFonts w:asciiTheme="minorHAnsi" w:hAnsiTheme="minorHAnsi" w:cstheme="minorHAnsi"/>
        </w:rPr>
      </w:pPr>
      <w:r w:rsidRPr="00C24FCE">
        <w:rPr>
          <w:rFonts w:asciiTheme="minorHAnsi" w:hAnsiTheme="minorHAnsi" w:cstheme="minorHAnsi"/>
        </w:rPr>
        <w:t>Die Verpflichtung kam aus der Überzeugung, denn wir hatten ja gar keine Sanktionsmöglichkeiten gegenüber z.B. jene</w:t>
      </w:r>
      <w:r w:rsidR="0010548A">
        <w:rPr>
          <w:rFonts w:asciiTheme="minorHAnsi" w:hAnsiTheme="minorHAnsi" w:cstheme="minorHAnsi"/>
        </w:rPr>
        <w:t>n</w:t>
      </w:r>
      <w:r w:rsidRPr="00C24FCE">
        <w:rPr>
          <w:rFonts w:asciiTheme="minorHAnsi" w:hAnsiTheme="minorHAnsi" w:cstheme="minorHAnsi"/>
        </w:rPr>
        <w:t>, die Sitzungen schwänzten. Der soziale Druck spielte natürlich eine Rolle, genügte jedoch auch nicht, um Einzelne zur Aktivität zu zwingen. Leute, die nicht mehr mitmachen woll</w:t>
      </w:r>
      <w:r w:rsidR="00C24FCE" w:rsidRPr="00C24FCE">
        <w:rPr>
          <w:rFonts w:asciiTheme="minorHAnsi" w:hAnsiTheme="minorHAnsi" w:cstheme="minorHAnsi"/>
        </w:rPr>
        <w:t>ten, traten aus</w:t>
      </w:r>
      <w:r w:rsidR="00FE525B" w:rsidRPr="00C24FCE">
        <w:rPr>
          <w:rFonts w:asciiTheme="minorHAnsi" w:hAnsiTheme="minorHAnsi" w:cstheme="minorHAnsi"/>
        </w:rPr>
        <w:t xml:space="preserve">, nachdem mit ihnen </w:t>
      </w:r>
      <w:r w:rsidRPr="00C24FCE">
        <w:rPr>
          <w:rFonts w:asciiTheme="minorHAnsi" w:hAnsiTheme="minorHAnsi" w:cstheme="minorHAnsi"/>
        </w:rPr>
        <w:t>das Gespräch gefü</w:t>
      </w:r>
      <w:r w:rsidR="005861DC">
        <w:rPr>
          <w:rFonts w:asciiTheme="minorHAnsi" w:hAnsiTheme="minorHAnsi" w:cstheme="minorHAnsi"/>
        </w:rPr>
        <w:t xml:space="preserve">hrt wurde, um eventuell doch </w:t>
      </w:r>
      <w:r w:rsidRPr="00C24FCE">
        <w:rPr>
          <w:rFonts w:asciiTheme="minorHAnsi" w:hAnsiTheme="minorHAnsi" w:cstheme="minorHAnsi"/>
        </w:rPr>
        <w:t>noch eine Lösung zu finden. Wer austrat wurde auch nicht geächtet. Viele von der RML/SAP Zug traten aus und zogen von Zug weg. Wenige blieben jedoch in Komitee</w:t>
      </w:r>
      <w:r w:rsidR="005861DC">
        <w:rPr>
          <w:rFonts w:asciiTheme="minorHAnsi" w:hAnsiTheme="minorHAnsi" w:cstheme="minorHAnsi"/>
        </w:rPr>
        <w:t>s</w:t>
      </w:r>
      <w:r w:rsidRPr="00C24FCE">
        <w:rPr>
          <w:rFonts w:asciiTheme="minorHAnsi" w:hAnsiTheme="minorHAnsi" w:cstheme="minorHAnsi"/>
        </w:rPr>
        <w:t xml:space="preserve"> mit den „ehemaligen“ Genoss/innen aktiv.</w:t>
      </w:r>
    </w:p>
    <w:p w:rsidR="009047CF" w:rsidRPr="00C24FCE" w:rsidRDefault="009047CF" w:rsidP="009047CF">
      <w:pPr>
        <w:rPr>
          <w:rFonts w:asciiTheme="minorHAnsi" w:hAnsiTheme="minorHAnsi" w:cstheme="minorHAnsi"/>
        </w:rPr>
      </w:pPr>
    </w:p>
    <w:p w:rsidR="00B93BB3" w:rsidRDefault="00B93BB3" w:rsidP="009047CF">
      <w:pPr>
        <w:rPr>
          <w:rFonts w:asciiTheme="minorHAnsi" w:hAnsiTheme="minorHAnsi" w:cstheme="minorHAnsi"/>
        </w:rPr>
      </w:pPr>
      <w:r w:rsidRPr="00C24FCE">
        <w:rPr>
          <w:rFonts w:asciiTheme="minorHAnsi" w:hAnsiTheme="minorHAnsi" w:cstheme="minorHAnsi"/>
        </w:rPr>
        <w:lastRenderedPageBreak/>
        <w:t xml:space="preserve">In einem einzigen Fall </w:t>
      </w:r>
      <w:r w:rsidR="00C24FCE" w:rsidRPr="00C24FCE">
        <w:rPr>
          <w:rFonts w:asciiTheme="minorHAnsi" w:hAnsiTheme="minorHAnsi" w:cstheme="minorHAnsi"/>
        </w:rPr>
        <w:t xml:space="preserve">– einige Jahre später – </w:t>
      </w:r>
      <w:r w:rsidRPr="00C24FCE">
        <w:rPr>
          <w:rFonts w:asciiTheme="minorHAnsi" w:hAnsiTheme="minorHAnsi" w:cstheme="minorHAnsi"/>
        </w:rPr>
        <w:t xml:space="preserve">hatten wir einen Ausschluss ins Auge gefasst: Als wir erfuhren, dass ein Mitglied </w:t>
      </w:r>
      <w:r w:rsidR="00C24FCE" w:rsidRPr="00C24FCE">
        <w:rPr>
          <w:rFonts w:asciiTheme="minorHAnsi" w:hAnsiTheme="minorHAnsi" w:cstheme="minorHAnsi"/>
        </w:rPr>
        <w:t xml:space="preserve">mit </w:t>
      </w:r>
      <w:r w:rsidRPr="00C24FCE">
        <w:rPr>
          <w:rFonts w:asciiTheme="minorHAnsi" w:hAnsiTheme="minorHAnsi" w:cstheme="minorHAnsi"/>
        </w:rPr>
        <w:t>Drogen handelte, und wir keinesfalls wollte</w:t>
      </w:r>
      <w:r w:rsidR="0010548A">
        <w:rPr>
          <w:rFonts w:asciiTheme="minorHAnsi" w:hAnsiTheme="minorHAnsi" w:cstheme="minorHAnsi"/>
        </w:rPr>
        <w:t>n</w:t>
      </w:r>
      <w:r w:rsidRPr="00C24FCE">
        <w:rPr>
          <w:rFonts w:asciiTheme="minorHAnsi" w:hAnsiTheme="minorHAnsi" w:cstheme="minorHAnsi"/>
        </w:rPr>
        <w:t>, das</w:t>
      </w:r>
      <w:r w:rsidR="0010548A">
        <w:rPr>
          <w:rFonts w:asciiTheme="minorHAnsi" w:hAnsiTheme="minorHAnsi" w:cstheme="minorHAnsi"/>
        </w:rPr>
        <w:t>s</w:t>
      </w:r>
      <w:r w:rsidRPr="00C24FCE">
        <w:rPr>
          <w:rFonts w:asciiTheme="minorHAnsi" w:hAnsiTheme="minorHAnsi" w:cstheme="minorHAnsi"/>
        </w:rPr>
        <w:t xml:space="preserve"> Drogenhandel un</w:t>
      </w:r>
      <w:r w:rsidR="005861DC">
        <w:rPr>
          <w:rFonts w:asciiTheme="minorHAnsi" w:hAnsiTheme="minorHAnsi" w:cstheme="minorHAnsi"/>
        </w:rPr>
        <w:t>d</w:t>
      </w:r>
      <w:r w:rsidRPr="00C24FCE">
        <w:rPr>
          <w:rFonts w:asciiTheme="minorHAnsi" w:hAnsiTheme="minorHAnsi" w:cstheme="minorHAnsi"/>
        </w:rPr>
        <w:t xml:space="preserve"> </w:t>
      </w:r>
      <w:r w:rsidR="005861DC">
        <w:rPr>
          <w:rFonts w:asciiTheme="minorHAnsi" w:hAnsiTheme="minorHAnsi" w:cstheme="minorHAnsi"/>
        </w:rPr>
        <w:t>RML/</w:t>
      </w:r>
      <w:r w:rsidRPr="00C24FCE">
        <w:rPr>
          <w:rFonts w:asciiTheme="minorHAnsi" w:hAnsiTheme="minorHAnsi" w:cstheme="minorHAnsi"/>
        </w:rPr>
        <w:t>SAP i</w:t>
      </w:r>
      <w:r w:rsidR="0010548A">
        <w:rPr>
          <w:rFonts w:asciiTheme="minorHAnsi" w:hAnsiTheme="minorHAnsi" w:cstheme="minorHAnsi"/>
        </w:rPr>
        <w:t>n</w:t>
      </w:r>
      <w:r w:rsidRPr="00C24FCE">
        <w:rPr>
          <w:rFonts w:asciiTheme="minorHAnsi" w:hAnsiTheme="minorHAnsi" w:cstheme="minorHAnsi"/>
        </w:rPr>
        <w:t xml:space="preserve"> Zusammenhang gebracht werden konnte.</w:t>
      </w:r>
    </w:p>
    <w:p w:rsidR="007F3BFD" w:rsidRPr="00C24FCE" w:rsidRDefault="007F3BFD" w:rsidP="009047CF">
      <w:pPr>
        <w:rPr>
          <w:rFonts w:asciiTheme="minorHAnsi" w:hAnsiTheme="minorHAnsi" w:cstheme="minorHAnsi"/>
        </w:rPr>
      </w:pPr>
      <w:r>
        <w:rPr>
          <w:rFonts w:asciiTheme="minorHAnsi" w:hAnsiTheme="minorHAnsi" w:cstheme="minorHAnsi"/>
        </w:rPr>
        <w:t>Und wir waren gut organisiert.</w:t>
      </w:r>
    </w:p>
    <w:p w:rsidR="00B93BB3" w:rsidRPr="00C24FCE" w:rsidRDefault="007F3BFD" w:rsidP="009047CF">
      <w:pPr>
        <w:rPr>
          <w:rFonts w:asciiTheme="minorHAnsi" w:hAnsiTheme="minorHAnsi" w:cstheme="minorHAnsi"/>
          <w:szCs w:val="24"/>
        </w:rPr>
      </w:pPr>
      <w:r w:rsidRPr="007F3BFD">
        <w:rPr>
          <w:rFonts w:asciiTheme="minorHAnsi" w:hAnsiTheme="minorHAnsi" w:cstheme="minorHAnsi"/>
          <w:noProof/>
          <w:szCs w:val="24"/>
        </w:rPr>
        <w:drawing>
          <wp:inline distT="0" distB="0" distL="0" distR="0">
            <wp:extent cx="4606637" cy="1012031"/>
            <wp:effectExtent l="0" t="0" r="381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2">
                      <a:lum bright="-21000"/>
                      <a:extLst>
                        <a:ext uri="{28A0092B-C50C-407E-A947-70E740481C1C}">
                          <a14:useLocalDpi xmlns:a14="http://schemas.microsoft.com/office/drawing/2010/main" val="0"/>
                        </a:ext>
                      </a:extLst>
                    </a:blip>
                    <a:srcRect l="6796" t="16919" r="8014"/>
                    <a:stretch/>
                  </pic:blipFill>
                  <pic:spPr bwMode="auto">
                    <a:xfrm>
                      <a:off x="0" y="0"/>
                      <a:ext cx="4704945" cy="1033628"/>
                    </a:xfrm>
                    <a:prstGeom prst="rect">
                      <a:avLst/>
                    </a:prstGeom>
                    <a:noFill/>
                    <a:ln>
                      <a:noFill/>
                    </a:ln>
                    <a:effectLst/>
                    <a:extLst>
                      <a:ext uri="{53640926-AAD7-44D8-BBD7-CCE9431645EC}">
                        <a14:shadowObscured xmlns:a14="http://schemas.microsoft.com/office/drawing/2010/main"/>
                      </a:ext>
                    </a:extLst>
                  </pic:spPr>
                </pic:pic>
              </a:graphicData>
            </a:graphic>
          </wp:inline>
        </w:drawing>
      </w:r>
      <w:r>
        <w:rPr>
          <w:rFonts w:asciiTheme="minorHAnsi" w:hAnsiTheme="minorHAnsi" w:cstheme="minorHAnsi"/>
          <w:szCs w:val="24"/>
        </w:rPr>
        <w:object w:dxaOrig="1520" w:dyaOrig="987">
          <v:shape id="_x0000_i1033" type="#_x0000_t75" style="width:76.35pt;height:49.65pt" o:ole="">
            <v:imagedata r:id="rId33" o:title=""/>
          </v:shape>
          <o:OLEObject Type="Embed" ProgID="AcroExch.Document.DC" ShapeID="_x0000_i1033" DrawAspect="Icon" ObjectID="_1574410021" r:id="rId34"/>
        </w:object>
      </w:r>
    </w:p>
    <w:p w:rsidR="00B93BB3" w:rsidRDefault="00B93BB3" w:rsidP="009047CF">
      <w:pPr>
        <w:rPr>
          <w:rFonts w:asciiTheme="minorHAnsi" w:hAnsiTheme="minorHAnsi"/>
          <w:szCs w:val="24"/>
        </w:rPr>
      </w:pPr>
    </w:p>
    <w:p w:rsidR="00A864C5" w:rsidRDefault="00A864C5" w:rsidP="009047CF">
      <w:pPr>
        <w:rPr>
          <w:rFonts w:asciiTheme="minorHAnsi" w:hAnsiTheme="minorHAnsi"/>
          <w:szCs w:val="24"/>
        </w:rPr>
      </w:pPr>
    </w:p>
    <w:p w:rsidR="00A864C5" w:rsidRDefault="00A864C5" w:rsidP="009047CF">
      <w:pPr>
        <w:rPr>
          <w:rFonts w:asciiTheme="minorHAnsi" w:hAnsiTheme="minorHAnsi"/>
          <w:szCs w:val="24"/>
        </w:rPr>
      </w:pPr>
      <w:r>
        <w:rPr>
          <w:rFonts w:asciiTheme="minorHAnsi" w:hAnsiTheme="minorHAnsi"/>
          <w:szCs w:val="24"/>
        </w:rPr>
        <w:t>10.12.2017</w:t>
      </w:r>
    </w:p>
    <w:p w:rsidR="00A864C5" w:rsidRDefault="00A864C5" w:rsidP="009047CF">
      <w:pPr>
        <w:rPr>
          <w:rFonts w:asciiTheme="minorHAnsi" w:hAnsiTheme="minorHAnsi"/>
          <w:szCs w:val="24"/>
        </w:rPr>
      </w:pPr>
    </w:p>
    <w:sectPr w:rsidR="00A864C5" w:rsidSect="00FB3780">
      <w:headerReference w:type="default" r:id="rId35"/>
      <w:pgSz w:w="11907" w:h="16840" w:code="9"/>
      <w:pgMar w:top="1418" w:right="1418" w:bottom="1134" w:left="1418" w:header="720" w:footer="890" w:gutter="0"/>
      <w:paperSrc w:first="4" w:other="7"/>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10E0E" w:rsidRDefault="00610E0E">
      <w:r>
        <w:separator/>
      </w:r>
    </w:p>
  </w:endnote>
  <w:endnote w:type="continuationSeparator" w:id="0">
    <w:p w:rsidR="00610E0E" w:rsidRDefault="00610E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S Serif">
    <w:panose1 w:val="00000000000000000000"/>
    <w:charset w:val="00"/>
    <w:family w:val="roman"/>
    <w:notTrueType/>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10E0E" w:rsidRDefault="00610E0E">
      <w:r>
        <w:separator/>
      </w:r>
    </w:p>
  </w:footnote>
  <w:footnote w:type="continuationSeparator" w:id="0">
    <w:p w:rsidR="00610E0E" w:rsidRDefault="00610E0E">
      <w:r>
        <w:continuationSeparator/>
      </w:r>
    </w:p>
  </w:footnote>
  <w:footnote w:id="1">
    <w:p w:rsidR="00B36B38" w:rsidRPr="00D84D98" w:rsidRDefault="00B36B38">
      <w:pPr>
        <w:pStyle w:val="Funotentext"/>
        <w:rPr>
          <w:rFonts w:asciiTheme="minorHAnsi" w:hAnsiTheme="minorHAnsi" w:cstheme="minorHAnsi"/>
        </w:rPr>
      </w:pPr>
      <w:r w:rsidRPr="00D84D98">
        <w:rPr>
          <w:rStyle w:val="Funotenzeichen"/>
          <w:rFonts w:asciiTheme="minorHAnsi" w:hAnsiTheme="minorHAnsi" w:cstheme="minorHAnsi"/>
        </w:rPr>
        <w:footnoteRef/>
      </w:r>
      <w:r w:rsidRPr="00D84D98">
        <w:rPr>
          <w:rFonts w:asciiTheme="minorHAnsi" w:hAnsiTheme="minorHAnsi" w:cstheme="minorHAnsi"/>
        </w:rPr>
        <w:t xml:space="preserve"> „Die Entstehung der Zuger „Neuen Linke“, Bruno Bollinger, in „SAP: Die ersten 10 Jahre“, 1983</w:t>
      </w:r>
    </w:p>
  </w:footnote>
  <w:footnote w:id="2">
    <w:p w:rsidR="00B36B38" w:rsidRPr="00D84D98" w:rsidRDefault="00B36B38" w:rsidP="00AA0137">
      <w:pPr>
        <w:pStyle w:val="Funotentext"/>
        <w:rPr>
          <w:rFonts w:asciiTheme="minorHAnsi" w:hAnsiTheme="minorHAnsi" w:cstheme="minorHAnsi"/>
        </w:rPr>
      </w:pPr>
      <w:r w:rsidRPr="00D84D98">
        <w:rPr>
          <w:rStyle w:val="Funotenzeichen"/>
          <w:rFonts w:asciiTheme="minorHAnsi" w:hAnsiTheme="minorHAnsi" w:cstheme="minorHAnsi"/>
        </w:rPr>
        <w:footnoteRef/>
      </w:r>
      <w:r w:rsidRPr="00D84D98">
        <w:rPr>
          <w:rFonts w:asciiTheme="minorHAnsi" w:hAnsiTheme="minorHAnsi" w:cstheme="minorHAnsi"/>
        </w:rPr>
        <w:t xml:space="preserve"> Luzerner Neuste Nachrichten, 17. Mai 1975</w:t>
      </w:r>
    </w:p>
  </w:footnote>
  <w:footnote w:id="3">
    <w:p w:rsidR="00B36B38" w:rsidRPr="00D84D98" w:rsidRDefault="00B36B38">
      <w:pPr>
        <w:pStyle w:val="Funotentext"/>
        <w:rPr>
          <w:rFonts w:asciiTheme="minorHAnsi" w:hAnsiTheme="minorHAnsi" w:cstheme="minorHAnsi"/>
        </w:rPr>
      </w:pPr>
      <w:r w:rsidRPr="00D84D98">
        <w:rPr>
          <w:rStyle w:val="Funotenzeichen"/>
          <w:rFonts w:asciiTheme="minorHAnsi" w:hAnsiTheme="minorHAnsi" w:cstheme="minorHAnsi"/>
        </w:rPr>
        <w:footnoteRef/>
      </w:r>
      <w:r w:rsidRPr="00D84D98">
        <w:rPr>
          <w:rFonts w:asciiTheme="minorHAnsi" w:hAnsiTheme="minorHAnsi" w:cstheme="minorHAnsi"/>
        </w:rPr>
        <w:t xml:space="preserve"> „Streik und Betriebsbesetzung bei L&amp;G </w:t>
      </w:r>
      <w:proofErr w:type="spellStart"/>
      <w:r w:rsidRPr="00D84D98">
        <w:rPr>
          <w:rFonts w:asciiTheme="minorHAnsi" w:hAnsiTheme="minorHAnsi" w:cstheme="minorHAnsi"/>
        </w:rPr>
        <w:t>Montluçon</w:t>
      </w:r>
      <w:proofErr w:type="spellEnd"/>
      <w:r w:rsidRPr="00D84D98">
        <w:rPr>
          <w:rFonts w:asciiTheme="minorHAnsi" w:hAnsiTheme="minorHAnsi" w:cstheme="minorHAnsi"/>
        </w:rPr>
        <w:t>, RML Bresche Flugblatt, 25. März 1975</w:t>
      </w:r>
    </w:p>
  </w:footnote>
  <w:footnote w:id="4">
    <w:p w:rsidR="00B36B38" w:rsidRPr="0055210F" w:rsidRDefault="00B36B38">
      <w:pPr>
        <w:pStyle w:val="Funotentext"/>
        <w:rPr>
          <w:rFonts w:asciiTheme="minorHAnsi" w:hAnsiTheme="minorHAnsi" w:cstheme="minorHAnsi"/>
        </w:rPr>
      </w:pPr>
      <w:r w:rsidRPr="0055210F">
        <w:rPr>
          <w:rStyle w:val="Funotenzeichen"/>
          <w:rFonts w:asciiTheme="minorHAnsi" w:hAnsiTheme="minorHAnsi" w:cstheme="minorHAnsi"/>
        </w:rPr>
        <w:footnoteRef/>
      </w:r>
      <w:r w:rsidRPr="0055210F">
        <w:rPr>
          <w:rFonts w:asciiTheme="minorHAnsi" w:hAnsiTheme="minorHAnsi" w:cstheme="minorHAnsi"/>
        </w:rPr>
        <w:t xml:space="preserve"> „L&amp;G-</w:t>
      </w:r>
      <w:proofErr w:type="spellStart"/>
      <w:r w:rsidRPr="0055210F">
        <w:rPr>
          <w:rFonts w:asciiTheme="minorHAnsi" w:hAnsiTheme="minorHAnsi" w:cstheme="minorHAnsi"/>
        </w:rPr>
        <w:t>Montluçon</w:t>
      </w:r>
      <w:proofErr w:type="spellEnd"/>
      <w:r w:rsidRPr="0055210F">
        <w:rPr>
          <w:rFonts w:asciiTheme="minorHAnsi" w:hAnsiTheme="minorHAnsi" w:cstheme="minorHAnsi"/>
        </w:rPr>
        <w:t>: Der Kampf geht weiter“, RML Bresche Flugblatt Nr. 7, Dezember 1975</w:t>
      </w:r>
    </w:p>
  </w:footnote>
  <w:footnote w:id="5">
    <w:p w:rsidR="00B36B38" w:rsidRPr="00865E33" w:rsidRDefault="00B36B38">
      <w:pPr>
        <w:pStyle w:val="Funotentext"/>
        <w:rPr>
          <w:rFonts w:asciiTheme="minorHAnsi" w:hAnsiTheme="minorHAnsi" w:cstheme="minorHAnsi"/>
        </w:rPr>
      </w:pPr>
      <w:r w:rsidRPr="00865E33">
        <w:rPr>
          <w:rStyle w:val="Funotenzeichen"/>
          <w:rFonts w:asciiTheme="minorHAnsi" w:hAnsiTheme="minorHAnsi" w:cstheme="minorHAnsi"/>
        </w:rPr>
        <w:footnoteRef/>
      </w:r>
      <w:r w:rsidRPr="00865E33">
        <w:rPr>
          <w:rFonts w:asciiTheme="minorHAnsi" w:hAnsiTheme="minorHAnsi" w:cstheme="minorHAnsi"/>
        </w:rPr>
        <w:t xml:space="preserve"> Bresche-Flugblatt, 17.11.1975</w:t>
      </w:r>
    </w:p>
  </w:footnote>
  <w:footnote w:id="6">
    <w:p w:rsidR="00B36B38" w:rsidRPr="00865E33" w:rsidRDefault="00B36B38">
      <w:pPr>
        <w:pStyle w:val="Funotentext"/>
        <w:rPr>
          <w:rFonts w:asciiTheme="minorHAnsi" w:hAnsiTheme="minorHAnsi" w:cstheme="minorHAnsi"/>
        </w:rPr>
      </w:pPr>
      <w:r w:rsidRPr="00865E33">
        <w:rPr>
          <w:rStyle w:val="Funotenzeichen"/>
          <w:rFonts w:asciiTheme="minorHAnsi" w:hAnsiTheme="minorHAnsi" w:cstheme="minorHAnsi"/>
        </w:rPr>
        <w:footnoteRef/>
      </w:r>
      <w:r w:rsidRPr="00865E33">
        <w:rPr>
          <w:rFonts w:asciiTheme="minorHAnsi" w:hAnsiTheme="minorHAnsi" w:cstheme="minorHAnsi"/>
        </w:rPr>
        <w:t xml:space="preserve"> Zuger Tagblatt, 29. September 1975</w:t>
      </w:r>
    </w:p>
  </w:footnote>
  <w:footnote w:id="7">
    <w:p w:rsidR="00B36B38" w:rsidRPr="00865E33" w:rsidRDefault="00B36B38">
      <w:pPr>
        <w:pStyle w:val="Funotentext"/>
        <w:rPr>
          <w:rFonts w:asciiTheme="minorHAnsi" w:hAnsiTheme="minorHAnsi" w:cstheme="minorHAnsi"/>
        </w:rPr>
      </w:pPr>
      <w:r w:rsidRPr="00865E33">
        <w:rPr>
          <w:rStyle w:val="Funotenzeichen"/>
          <w:rFonts w:asciiTheme="minorHAnsi" w:hAnsiTheme="minorHAnsi" w:cstheme="minorHAnsi"/>
        </w:rPr>
        <w:footnoteRef/>
      </w:r>
      <w:r w:rsidRPr="00865E33">
        <w:rPr>
          <w:rFonts w:asciiTheme="minorHAnsi" w:hAnsiTheme="minorHAnsi" w:cstheme="minorHAnsi"/>
        </w:rPr>
        <w:t xml:space="preserve"> Luzerner Neuste Nachrichten, 27. September 1975</w:t>
      </w:r>
    </w:p>
  </w:footnote>
  <w:footnote w:id="8">
    <w:p w:rsidR="00B36B38" w:rsidRPr="00865E33" w:rsidRDefault="00B36B38" w:rsidP="00034077">
      <w:pPr>
        <w:pStyle w:val="Funotentext"/>
        <w:rPr>
          <w:rFonts w:asciiTheme="minorHAnsi" w:hAnsiTheme="minorHAnsi" w:cstheme="minorHAnsi"/>
        </w:rPr>
      </w:pPr>
      <w:r w:rsidRPr="00865E33">
        <w:rPr>
          <w:rStyle w:val="Funotenzeichen"/>
          <w:rFonts w:asciiTheme="minorHAnsi" w:hAnsiTheme="minorHAnsi" w:cstheme="minorHAnsi"/>
        </w:rPr>
        <w:footnoteRef/>
      </w:r>
      <w:r w:rsidRPr="00865E33">
        <w:rPr>
          <w:rFonts w:asciiTheme="minorHAnsi" w:hAnsiTheme="minorHAnsi" w:cstheme="minorHAnsi"/>
        </w:rPr>
        <w:t xml:space="preserve"> Zuger Tagblatt, 29. September 1975</w:t>
      </w:r>
    </w:p>
  </w:footnote>
  <w:footnote w:id="9">
    <w:p w:rsidR="00B36B38" w:rsidRPr="00865E33" w:rsidRDefault="00B36B38">
      <w:pPr>
        <w:pStyle w:val="Funotentext"/>
        <w:rPr>
          <w:rFonts w:asciiTheme="minorHAnsi" w:hAnsiTheme="minorHAnsi" w:cstheme="minorHAnsi"/>
        </w:rPr>
      </w:pPr>
      <w:r w:rsidRPr="00865E33">
        <w:rPr>
          <w:rStyle w:val="Funotenzeichen"/>
          <w:rFonts w:asciiTheme="minorHAnsi" w:hAnsiTheme="minorHAnsi" w:cstheme="minorHAnsi"/>
        </w:rPr>
        <w:footnoteRef/>
      </w:r>
      <w:r w:rsidRPr="00865E33">
        <w:rPr>
          <w:rFonts w:asciiTheme="minorHAnsi" w:hAnsiTheme="minorHAnsi" w:cstheme="minorHAnsi"/>
        </w:rPr>
        <w:t xml:space="preserve"> Notizbuch Bruno Bollinger, 27. September 1975</w:t>
      </w:r>
    </w:p>
  </w:footnote>
  <w:footnote w:id="10">
    <w:p w:rsidR="00B36B38" w:rsidRPr="00516884" w:rsidRDefault="00B36B38" w:rsidP="00034077">
      <w:pPr>
        <w:pStyle w:val="Funotentext"/>
        <w:rPr>
          <w:rFonts w:asciiTheme="minorHAnsi" w:hAnsiTheme="minorHAnsi" w:cstheme="minorHAnsi"/>
        </w:rPr>
      </w:pPr>
      <w:r w:rsidRPr="00C93C3F">
        <w:rPr>
          <w:rStyle w:val="Funotenzeichen"/>
          <w:rFonts w:asciiTheme="minorHAnsi" w:hAnsiTheme="minorHAnsi" w:cstheme="minorHAnsi"/>
        </w:rPr>
        <w:footnoteRef/>
      </w:r>
      <w:r w:rsidRPr="00C93C3F">
        <w:rPr>
          <w:rFonts w:asciiTheme="minorHAnsi" w:hAnsiTheme="minorHAnsi" w:cstheme="minorHAnsi"/>
        </w:rPr>
        <w:t xml:space="preserve"> Bericht der Zuger Kantonspolizei an die</w:t>
      </w:r>
      <w:r w:rsidRPr="00516884">
        <w:rPr>
          <w:rFonts w:asciiTheme="minorHAnsi" w:hAnsiTheme="minorHAnsi" w:cstheme="minorHAnsi"/>
        </w:rPr>
        <w:t xml:space="preserve"> Bundesanwaltschaft, 8.10.1975</w:t>
      </w:r>
    </w:p>
  </w:footnote>
  <w:footnote w:id="11">
    <w:p w:rsidR="00B36B38" w:rsidRPr="00516884" w:rsidRDefault="00B36B38" w:rsidP="00034077">
      <w:pPr>
        <w:pStyle w:val="Funotentext"/>
        <w:rPr>
          <w:rFonts w:asciiTheme="minorHAnsi" w:hAnsiTheme="minorHAnsi" w:cstheme="minorHAnsi"/>
        </w:rPr>
      </w:pPr>
      <w:r w:rsidRPr="00516884">
        <w:rPr>
          <w:rStyle w:val="Funotenzeichen"/>
          <w:rFonts w:asciiTheme="minorHAnsi" w:hAnsiTheme="minorHAnsi" w:cstheme="minorHAnsi"/>
        </w:rPr>
        <w:footnoteRef/>
      </w:r>
      <w:r w:rsidRPr="00516884">
        <w:rPr>
          <w:rFonts w:asciiTheme="minorHAnsi" w:hAnsiTheme="minorHAnsi" w:cstheme="minorHAnsi"/>
        </w:rPr>
        <w:t xml:space="preserve"> Bericht der Zuger Kantonspolizei an die Bundesanwaltschaft, 8.10.1975</w:t>
      </w:r>
    </w:p>
  </w:footnote>
  <w:footnote w:id="12">
    <w:p w:rsidR="00B36B38" w:rsidRPr="00516884" w:rsidRDefault="00B36B38" w:rsidP="00034077">
      <w:pPr>
        <w:pStyle w:val="Funotentext"/>
        <w:rPr>
          <w:rFonts w:asciiTheme="minorHAnsi" w:hAnsiTheme="minorHAnsi" w:cstheme="minorHAnsi"/>
        </w:rPr>
      </w:pPr>
      <w:r w:rsidRPr="00516884">
        <w:rPr>
          <w:rStyle w:val="Funotenzeichen"/>
          <w:rFonts w:asciiTheme="minorHAnsi" w:hAnsiTheme="minorHAnsi" w:cstheme="minorHAnsi"/>
        </w:rPr>
        <w:footnoteRef/>
      </w:r>
      <w:r w:rsidRPr="00516884">
        <w:rPr>
          <w:rFonts w:asciiTheme="minorHAnsi" w:hAnsiTheme="minorHAnsi" w:cstheme="minorHAnsi"/>
        </w:rPr>
        <w:t xml:space="preserve"> Notiz</w:t>
      </w:r>
      <w:r>
        <w:rPr>
          <w:rFonts w:asciiTheme="minorHAnsi" w:hAnsiTheme="minorHAnsi" w:cstheme="minorHAnsi"/>
        </w:rPr>
        <w:t>buch</w:t>
      </w:r>
      <w:r w:rsidRPr="00516884">
        <w:rPr>
          <w:rFonts w:asciiTheme="minorHAnsi" w:hAnsiTheme="minorHAnsi" w:cstheme="minorHAnsi"/>
        </w:rPr>
        <w:t xml:space="preserve"> Bruno Bollinger</w:t>
      </w:r>
      <w:r>
        <w:rPr>
          <w:rFonts w:asciiTheme="minorHAnsi" w:hAnsiTheme="minorHAnsi" w:cstheme="minorHAnsi"/>
        </w:rPr>
        <w:t>, 27. September 1975</w:t>
      </w:r>
    </w:p>
  </w:footnote>
  <w:footnote w:id="13">
    <w:p w:rsidR="005957B3" w:rsidRPr="005861DC" w:rsidRDefault="005957B3" w:rsidP="005957B3">
      <w:pPr>
        <w:pStyle w:val="Funotentext"/>
        <w:rPr>
          <w:rFonts w:asciiTheme="minorHAnsi" w:hAnsiTheme="minorHAnsi" w:cstheme="minorHAnsi"/>
        </w:rPr>
      </w:pPr>
      <w:r w:rsidRPr="00B60E7A">
        <w:rPr>
          <w:rStyle w:val="Funotenzeichen"/>
          <w:rFonts w:asciiTheme="minorHAnsi" w:hAnsiTheme="minorHAnsi" w:cstheme="minorHAnsi"/>
        </w:rPr>
        <w:footnoteRef/>
      </w:r>
      <w:r w:rsidRPr="00B60E7A">
        <w:rPr>
          <w:rFonts w:asciiTheme="minorHAnsi" w:hAnsiTheme="minorHAnsi" w:cstheme="minorHAnsi"/>
        </w:rPr>
        <w:t xml:space="preserve"> </w:t>
      </w:r>
      <w:r w:rsidRPr="005861DC">
        <w:rPr>
          <w:rFonts w:asciiTheme="minorHAnsi" w:hAnsiTheme="minorHAnsi" w:cstheme="minorHAnsi"/>
        </w:rPr>
        <w:t>Bresche-Flugblatt, 7. Dezember 1975</w:t>
      </w:r>
    </w:p>
  </w:footnote>
  <w:footnote w:id="14">
    <w:p w:rsidR="00B36B38" w:rsidRPr="005861DC" w:rsidRDefault="00B36B38">
      <w:pPr>
        <w:pStyle w:val="Funotentext"/>
        <w:rPr>
          <w:rFonts w:asciiTheme="minorHAnsi" w:hAnsiTheme="minorHAnsi" w:cstheme="minorHAnsi"/>
        </w:rPr>
      </w:pPr>
      <w:r w:rsidRPr="005861DC">
        <w:rPr>
          <w:rStyle w:val="Funotenzeichen"/>
          <w:rFonts w:asciiTheme="minorHAnsi" w:hAnsiTheme="minorHAnsi" w:cstheme="minorHAnsi"/>
        </w:rPr>
        <w:footnoteRef/>
      </w:r>
      <w:r w:rsidRPr="005861DC">
        <w:rPr>
          <w:rFonts w:asciiTheme="minorHAnsi" w:hAnsiTheme="minorHAnsi" w:cstheme="minorHAnsi"/>
        </w:rPr>
        <w:t xml:space="preserve"> </w:t>
      </w:r>
      <w:r w:rsidR="005861DC" w:rsidRPr="005861DC">
        <w:rPr>
          <w:rFonts w:asciiTheme="minorHAnsi" w:hAnsiTheme="minorHAnsi" w:cstheme="minorHAnsi"/>
        </w:rPr>
        <w:t>Betriebsarbeit, RML internes Dokument, Livio (Bruno Bollinger), 14.11.1974</w:t>
      </w:r>
    </w:p>
  </w:footnote>
  <w:footnote w:id="15">
    <w:p w:rsidR="00B36B38" w:rsidRPr="005861DC" w:rsidRDefault="00B36B38">
      <w:pPr>
        <w:pStyle w:val="Funotentext"/>
        <w:rPr>
          <w:rFonts w:asciiTheme="minorHAnsi" w:hAnsiTheme="minorHAnsi" w:cstheme="minorHAnsi"/>
        </w:rPr>
      </w:pPr>
      <w:r w:rsidRPr="005861DC">
        <w:rPr>
          <w:rStyle w:val="Funotenzeichen"/>
          <w:rFonts w:asciiTheme="minorHAnsi" w:hAnsiTheme="minorHAnsi" w:cstheme="minorHAnsi"/>
        </w:rPr>
        <w:footnoteRef/>
      </w:r>
      <w:r w:rsidRPr="005861DC">
        <w:rPr>
          <w:rFonts w:asciiTheme="minorHAnsi" w:hAnsiTheme="minorHAnsi" w:cstheme="minorHAnsi"/>
        </w:rPr>
        <w:t xml:space="preserve"> </w:t>
      </w:r>
      <w:r w:rsidR="005861DC" w:rsidRPr="005861DC">
        <w:rPr>
          <w:rFonts w:asciiTheme="minorHAnsi" w:hAnsiTheme="minorHAnsi" w:cstheme="minorHAnsi"/>
        </w:rPr>
        <w:t>Herkunft unbekannt</w:t>
      </w:r>
    </w:p>
  </w:footnote>
  <w:footnote w:id="16">
    <w:p w:rsidR="00B36B38" w:rsidRPr="005861DC" w:rsidRDefault="00B36B38">
      <w:pPr>
        <w:pStyle w:val="Funotentext"/>
        <w:rPr>
          <w:rFonts w:asciiTheme="minorHAnsi" w:hAnsiTheme="minorHAnsi" w:cstheme="minorHAnsi"/>
        </w:rPr>
      </w:pPr>
      <w:r w:rsidRPr="005861DC">
        <w:rPr>
          <w:rStyle w:val="Funotenzeichen"/>
          <w:rFonts w:asciiTheme="minorHAnsi" w:hAnsiTheme="minorHAnsi" w:cstheme="minorHAnsi"/>
        </w:rPr>
        <w:footnoteRef/>
      </w:r>
      <w:r w:rsidRPr="005861DC">
        <w:rPr>
          <w:rFonts w:asciiTheme="minorHAnsi" w:hAnsiTheme="minorHAnsi" w:cstheme="minorHAnsi"/>
        </w:rPr>
        <w:t xml:space="preserve"> GA: Gewerkschaftsarbeit</w:t>
      </w:r>
    </w:p>
  </w:footnote>
  <w:footnote w:id="17">
    <w:p w:rsidR="00B36B38" w:rsidRPr="005861DC" w:rsidRDefault="00B36B38">
      <w:pPr>
        <w:pStyle w:val="Funotentext"/>
        <w:rPr>
          <w:rFonts w:asciiTheme="minorHAnsi" w:hAnsiTheme="minorHAnsi" w:cstheme="minorHAnsi"/>
        </w:rPr>
      </w:pPr>
      <w:r w:rsidRPr="005861DC">
        <w:rPr>
          <w:rStyle w:val="Funotenzeichen"/>
          <w:rFonts w:asciiTheme="minorHAnsi" w:hAnsiTheme="minorHAnsi" w:cstheme="minorHAnsi"/>
        </w:rPr>
        <w:footnoteRef/>
      </w:r>
      <w:r w:rsidRPr="005861DC">
        <w:rPr>
          <w:rFonts w:asciiTheme="minorHAnsi" w:hAnsiTheme="minorHAnsi" w:cstheme="minorHAnsi"/>
        </w:rPr>
        <w:t xml:space="preserve"> </w:t>
      </w:r>
      <w:r w:rsidR="005861DC" w:rsidRPr="005861DC">
        <w:rPr>
          <w:rFonts w:asciiTheme="minorHAnsi" w:hAnsiTheme="minorHAnsi" w:cstheme="minorHAnsi"/>
        </w:rPr>
        <w:t>Betriebsarbeit, RML internes Dokument, Livio (Bruno Bollinger), 14.11.1974</w:t>
      </w:r>
    </w:p>
  </w:footnote>
  <w:footnote w:id="18">
    <w:p w:rsidR="00B36B38" w:rsidRPr="005861DC" w:rsidRDefault="00B36B38">
      <w:pPr>
        <w:pStyle w:val="Funotentext"/>
        <w:rPr>
          <w:rFonts w:asciiTheme="minorHAnsi" w:hAnsiTheme="minorHAnsi" w:cstheme="minorHAnsi"/>
        </w:rPr>
      </w:pPr>
      <w:r w:rsidRPr="005861DC">
        <w:rPr>
          <w:rStyle w:val="Funotenzeichen"/>
          <w:rFonts w:asciiTheme="minorHAnsi" w:hAnsiTheme="minorHAnsi" w:cstheme="minorHAnsi"/>
        </w:rPr>
        <w:footnoteRef/>
      </w:r>
      <w:r w:rsidRPr="005861DC">
        <w:rPr>
          <w:rFonts w:asciiTheme="minorHAnsi" w:hAnsiTheme="minorHAnsi" w:cstheme="minorHAnsi"/>
        </w:rPr>
        <w:t xml:space="preserve"> Luzerner Neuste Nachrichten, 17. Dezember 1975</w:t>
      </w:r>
    </w:p>
  </w:footnote>
  <w:footnote w:id="19">
    <w:p w:rsidR="00B36B38" w:rsidRPr="005861DC" w:rsidRDefault="00B36B38">
      <w:pPr>
        <w:pStyle w:val="Funotentext"/>
        <w:rPr>
          <w:rFonts w:asciiTheme="minorHAnsi" w:hAnsiTheme="minorHAnsi" w:cstheme="minorHAnsi"/>
        </w:rPr>
      </w:pPr>
      <w:r w:rsidRPr="005861DC">
        <w:rPr>
          <w:rStyle w:val="Funotenzeichen"/>
          <w:rFonts w:asciiTheme="minorHAnsi" w:hAnsiTheme="minorHAnsi" w:cstheme="minorHAnsi"/>
        </w:rPr>
        <w:footnoteRef/>
      </w:r>
      <w:r w:rsidRPr="005861DC">
        <w:rPr>
          <w:rFonts w:asciiTheme="minorHAnsi" w:hAnsiTheme="minorHAnsi" w:cstheme="minorHAnsi"/>
        </w:rPr>
        <w:t xml:space="preserve"> Notizbuch Bruno Bollinger, 6.4.75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6B38" w:rsidRPr="006E70BA" w:rsidRDefault="00B36B38" w:rsidP="00D336D5">
    <w:pPr>
      <w:pStyle w:val="Fuzeile"/>
      <w:shd w:val="clear" w:color="auto" w:fill="000000" w:themeFill="text1"/>
      <w:tabs>
        <w:tab w:val="clear" w:pos="4819"/>
        <w:tab w:val="left" w:pos="0"/>
        <w:tab w:val="center" w:pos="4536"/>
      </w:tabs>
      <w:rPr>
        <w:rFonts w:ascii="Calibri" w:hAnsi="Calibri"/>
        <w:b/>
        <w:color w:val="FF0000"/>
        <w:szCs w:val="24"/>
      </w:rPr>
    </w:pPr>
    <w:r w:rsidRPr="006E70BA">
      <w:rPr>
        <w:rFonts w:ascii="Calibri" w:hAnsi="Calibri"/>
        <w:color w:val="FF0000"/>
        <w:szCs w:val="24"/>
      </w:rPr>
      <w:t>Bruno Bollinger</w:t>
    </w:r>
    <w:r w:rsidRPr="006E70BA">
      <w:rPr>
        <w:rFonts w:ascii="Calibri" w:hAnsi="Calibri"/>
        <w:color w:val="FF0000"/>
        <w:szCs w:val="24"/>
      </w:rPr>
      <w:tab/>
    </w:r>
    <w:r w:rsidRPr="006E70BA">
      <w:rPr>
        <w:rFonts w:ascii="Calibri" w:hAnsi="Calibri"/>
        <w:b/>
        <w:color w:val="FF0000"/>
        <w:szCs w:val="24"/>
      </w:rPr>
      <w:t>Gewerkschaften und 1. Mai in Zug</w:t>
    </w:r>
    <w:r w:rsidRPr="006E70BA">
      <w:rPr>
        <w:rFonts w:ascii="Calibri" w:hAnsi="Calibri"/>
        <w:b/>
        <w:color w:val="FF0000"/>
        <w:szCs w:val="24"/>
      </w:rPr>
      <w:tab/>
    </w:r>
    <w:r w:rsidRPr="005E1049">
      <w:rPr>
        <w:rFonts w:ascii="Calibri" w:hAnsi="Calibri"/>
        <w:color w:val="FF0000"/>
        <w:szCs w:val="24"/>
      </w:rPr>
      <w:t>Munggenverlag</w:t>
    </w:r>
  </w:p>
  <w:p w:rsidR="00B36B38" w:rsidRPr="006E70BA" w:rsidRDefault="00B36B38" w:rsidP="00C25381">
    <w:pPr>
      <w:pStyle w:val="Kopfzeile"/>
      <w:shd w:val="clear" w:color="auto" w:fill="FF0000"/>
      <w:tabs>
        <w:tab w:val="clear" w:pos="4819"/>
        <w:tab w:val="center" w:pos="4535"/>
      </w:tabs>
      <w:jc w:val="center"/>
      <w:rPr>
        <w:rFonts w:ascii="Calibri" w:hAnsi="Calibri"/>
        <w:b/>
        <w:color w:val="FFFF00"/>
        <w:sz w:val="32"/>
        <w:szCs w:val="32"/>
      </w:rPr>
    </w:pPr>
    <w:r>
      <w:rPr>
        <w:rFonts w:ascii="Calibri" w:hAnsi="Calibri"/>
        <w:b/>
        <w:color w:val="FFFF00"/>
        <w:sz w:val="32"/>
        <w:szCs w:val="32"/>
      </w:rPr>
      <w:t>1975 – Die Revolutionäre Marxistische Liga (RML) Zug</w:t>
    </w:r>
  </w:p>
  <w:p w:rsidR="00B36B38" w:rsidRPr="005E1049" w:rsidRDefault="00B36B38" w:rsidP="005E1049">
    <w:pPr>
      <w:pStyle w:val="Kopfzeile"/>
      <w:tabs>
        <w:tab w:val="clear" w:pos="4819"/>
        <w:tab w:val="clear" w:pos="9071"/>
        <w:tab w:val="center" w:pos="4536"/>
        <w:tab w:val="right" w:pos="9073"/>
      </w:tabs>
      <w:jc w:val="right"/>
      <w:rPr>
        <w:b/>
        <w:color w:val="FFFFFF" w:themeColor="background1"/>
        <w:sz w:val="20"/>
      </w:rPr>
    </w:pPr>
    <w:r w:rsidRPr="005E1049">
      <w:rPr>
        <w:rStyle w:val="Seitenzahl"/>
        <w:rFonts w:ascii="Calibri" w:hAnsi="Calibri"/>
        <w:b/>
        <w:color w:val="FFFFFF" w:themeColor="background1"/>
        <w:szCs w:val="24"/>
        <w:highlight w:val="darkGray"/>
      </w:rPr>
      <w:fldChar w:fldCharType="begin"/>
    </w:r>
    <w:r w:rsidRPr="005E1049">
      <w:rPr>
        <w:rStyle w:val="Seitenzahl"/>
        <w:rFonts w:ascii="Calibri" w:hAnsi="Calibri"/>
        <w:b/>
        <w:color w:val="FFFFFF" w:themeColor="background1"/>
        <w:szCs w:val="24"/>
        <w:highlight w:val="darkGray"/>
      </w:rPr>
      <w:instrText xml:space="preserve"> PAGE </w:instrText>
    </w:r>
    <w:r w:rsidRPr="005E1049">
      <w:rPr>
        <w:rStyle w:val="Seitenzahl"/>
        <w:rFonts w:ascii="Calibri" w:hAnsi="Calibri"/>
        <w:b/>
        <w:color w:val="FFFFFF" w:themeColor="background1"/>
        <w:szCs w:val="24"/>
        <w:highlight w:val="darkGray"/>
      </w:rPr>
      <w:fldChar w:fldCharType="separate"/>
    </w:r>
    <w:r w:rsidR="00213106">
      <w:rPr>
        <w:rStyle w:val="Seitenzahl"/>
        <w:rFonts w:ascii="Calibri" w:hAnsi="Calibri"/>
        <w:b/>
        <w:noProof/>
        <w:color w:val="FFFFFF" w:themeColor="background1"/>
        <w:szCs w:val="24"/>
        <w:highlight w:val="darkGray"/>
      </w:rPr>
      <w:t>8</w:t>
    </w:r>
    <w:r w:rsidRPr="005E1049">
      <w:rPr>
        <w:rStyle w:val="Seitenzahl"/>
        <w:rFonts w:ascii="Calibri" w:hAnsi="Calibri"/>
        <w:b/>
        <w:color w:val="FFFFFF" w:themeColor="background1"/>
        <w:szCs w:val="24"/>
        <w:highlight w:val="darkGray"/>
      </w:rPr>
      <w:fldChar w:fldCharType="end"/>
    </w:r>
    <w:r w:rsidRPr="005E1049">
      <w:rPr>
        <w:rFonts w:ascii="Calibri" w:hAnsi="Calibri"/>
        <w:b/>
        <w:color w:val="FFFFFF" w:themeColor="background1"/>
        <w:szCs w:val="24"/>
        <w:highlight w:val="darkGray"/>
      </w:rPr>
      <w:t xml:space="preserve"> / </w:t>
    </w:r>
    <w:r w:rsidRPr="005E1049">
      <w:rPr>
        <w:rStyle w:val="Seitenzahl"/>
        <w:rFonts w:ascii="Calibri" w:hAnsi="Calibri" w:cs="Arial"/>
        <w:color w:val="FFFFFF" w:themeColor="background1"/>
        <w:szCs w:val="24"/>
        <w:highlight w:val="darkGray"/>
      </w:rPr>
      <w:fldChar w:fldCharType="begin"/>
    </w:r>
    <w:r w:rsidRPr="005E1049">
      <w:rPr>
        <w:rStyle w:val="Seitenzahl"/>
        <w:rFonts w:ascii="Calibri" w:hAnsi="Calibri" w:cs="Arial"/>
        <w:color w:val="FFFFFF" w:themeColor="background1"/>
        <w:szCs w:val="24"/>
        <w:highlight w:val="darkGray"/>
      </w:rPr>
      <w:instrText xml:space="preserve"> NUMPAGES </w:instrText>
    </w:r>
    <w:r w:rsidRPr="005E1049">
      <w:rPr>
        <w:rStyle w:val="Seitenzahl"/>
        <w:rFonts w:ascii="Calibri" w:hAnsi="Calibri" w:cs="Arial"/>
        <w:color w:val="FFFFFF" w:themeColor="background1"/>
        <w:szCs w:val="24"/>
        <w:highlight w:val="darkGray"/>
      </w:rPr>
      <w:fldChar w:fldCharType="separate"/>
    </w:r>
    <w:r w:rsidR="00213106">
      <w:rPr>
        <w:rStyle w:val="Seitenzahl"/>
        <w:rFonts w:ascii="Calibri" w:hAnsi="Calibri" w:cs="Arial"/>
        <w:noProof/>
        <w:color w:val="FFFFFF" w:themeColor="background1"/>
        <w:szCs w:val="24"/>
        <w:highlight w:val="darkGray"/>
      </w:rPr>
      <w:t>8</w:t>
    </w:r>
    <w:r w:rsidRPr="005E1049">
      <w:rPr>
        <w:rStyle w:val="Seitenzahl"/>
        <w:rFonts w:ascii="Calibri" w:hAnsi="Calibri" w:cs="Arial"/>
        <w:color w:val="FFFFFF" w:themeColor="background1"/>
        <w:szCs w:val="24"/>
        <w:highlight w:val="darkGray"/>
      </w:rP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intFractionalCharacterWidth/>
  <w:proofState w:spelling="clean" w:grammar="clean"/>
  <w:defaultTabStop w:val="708"/>
  <w:hyphenationZone w:val="425"/>
  <w:doNotHyphenateCaps/>
  <w:drawingGridHorizontalSpacing w:val="120"/>
  <w:drawingGridVerticalSpacing w:val="120"/>
  <w:displayVerticalDrawingGridEvery w:val="0"/>
  <w:doNotUseMarginsForDrawingGridOrigin/>
  <w:doNotShadeFormData/>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61A0"/>
    <w:rsid w:val="00034077"/>
    <w:rsid w:val="0004025B"/>
    <w:rsid w:val="00045ABE"/>
    <w:rsid w:val="000744CB"/>
    <w:rsid w:val="000A5AEB"/>
    <w:rsid w:val="000B6FA7"/>
    <w:rsid w:val="000D61D2"/>
    <w:rsid w:val="0010548A"/>
    <w:rsid w:val="0012664F"/>
    <w:rsid w:val="00160030"/>
    <w:rsid w:val="001D7083"/>
    <w:rsid w:val="00213106"/>
    <w:rsid w:val="00232AB9"/>
    <w:rsid w:val="00235E41"/>
    <w:rsid w:val="0026755A"/>
    <w:rsid w:val="00271FFF"/>
    <w:rsid w:val="00281588"/>
    <w:rsid w:val="00284E30"/>
    <w:rsid w:val="00287390"/>
    <w:rsid w:val="00302110"/>
    <w:rsid w:val="00307E9E"/>
    <w:rsid w:val="003103EE"/>
    <w:rsid w:val="003146B8"/>
    <w:rsid w:val="0033501D"/>
    <w:rsid w:val="00342618"/>
    <w:rsid w:val="00351B5F"/>
    <w:rsid w:val="003A57BD"/>
    <w:rsid w:val="003F2CAE"/>
    <w:rsid w:val="00407321"/>
    <w:rsid w:val="00456177"/>
    <w:rsid w:val="004739BB"/>
    <w:rsid w:val="00482D58"/>
    <w:rsid w:val="004B38A1"/>
    <w:rsid w:val="004C6E92"/>
    <w:rsid w:val="00520269"/>
    <w:rsid w:val="005311DA"/>
    <w:rsid w:val="0055210F"/>
    <w:rsid w:val="00563AF4"/>
    <w:rsid w:val="005861DC"/>
    <w:rsid w:val="005957B3"/>
    <w:rsid w:val="005A0341"/>
    <w:rsid w:val="005D2A98"/>
    <w:rsid w:val="005E1049"/>
    <w:rsid w:val="005E6C49"/>
    <w:rsid w:val="00610E0E"/>
    <w:rsid w:val="00613F15"/>
    <w:rsid w:val="00617B7B"/>
    <w:rsid w:val="00631FD1"/>
    <w:rsid w:val="0067684F"/>
    <w:rsid w:val="006912DC"/>
    <w:rsid w:val="0069438F"/>
    <w:rsid w:val="006B3C4F"/>
    <w:rsid w:val="006D0323"/>
    <w:rsid w:val="00735023"/>
    <w:rsid w:val="00744524"/>
    <w:rsid w:val="00763C82"/>
    <w:rsid w:val="00777E0E"/>
    <w:rsid w:val="007A1234"/>
    <w:rsid w:val="007C13B8"/>
    <w:rsid w:val="007F3BFD"/>
    <w:rsid w:val="00806BBF"/>
    <w:rsid w:val="00811144"/>
    <w:rsid w:val="00840767"/>
    <w:rsid w:val="00856D1A"/>
    <w:rsid w:val="00862C06"/>
    <w:rsid w:val="00865E33"/>
    <w:rsid w:val="0087687A"/>
    <w:rsid w:val="008C301D"/>
    <w:rsid w:val="00903885"/>
    <w:rsid w:val="009041B1"/>
    <w:rsid w:val="009047CF"/>
    <w:rsid w:val="00926785"/>
    <w:rsid w:val="009515FD"/>
    <w:rsid w:val="00981020"/>
    <w:rsid w:val="009E078E"/>
    <w:rsid w:val="00A145E8"/>
    <w:rsid w:val="00A2071C"/>
    <w:rsid w:val="00A3757F"/>
    <w:rsid w:val="00A715BB"/>
    <w:rsid w:val="00A864C5"/>
    <w:rsid w:val="00AA0137"/>
    <w:rsid w:val="00AB1F15"/>
    <w:rsid w:val="00AF4231"/>
    <w:rsid w:val="00B201E0"/>
    <w:rsid w:val="00B26957"/>
    <w:rsid w:val="00B27D77"/>
    <w:rsid w:val="00B36B38"/>
    <w:rsid w:val="00B44305"/>
    <w:rsid w:val="00B93BB3"/>
    <w:rsid w:val="00BF4340"/>
    <w:rsid w:val="00C00433"/>
    <w:rsid w:val="00C0239A"/>
    <w:rsid w:val="00C02EF3"/>
    <w:rsid w:val="00C24FCE"/>
    <w:rsid w:val="00C25381"/>
    <w:rsid w:val="00C44B8B"/>
    <w:rsid w:val="00C64FF6"/>
    <w:rsid w:val="00C93C3F"/>
    <w:rsid w:val="00CA5D54"/>
    <w:rsid w:val="00CB2CC3"/>
    <w:rsid w:val="00D05045"/>
    <w:rsid w:val="00D06466"/>
    <w:rsid w:val="00D1314D"/>
    <w:rsid w:val="00D336D5"/>
    <w:rsid w:val="00D34CDF"/>
    <w:rsid w:val="00D36ADB"/>
    <w:rsid w:val="00D53C32"/>
    <w:rsid w:val="00D573F0"/>
    <w:rsid w:val="00D576E0"/>
    <w:rsid w:val="00D63F0B"/>
    <w:rsid w:val="00D73E1D"/>
    <w:rsid w:val="00D84D98"/>
    <w:rsid w:val="00D85EB5"/>
    <w:rsid w:val="00D95C2F"/>
    <w:rsid w:val="00DA7B49"/>
    <w:rsid w:val="00DB683D"/>
    <w:rsid w:val="00DB6E14"/>
    <w:rsid w:val="00DB7F95"/>
    <w:rsid w:val="00DC7A3E"/>
    <w:rsid w:val="00DD00D8"/>
    <w:rsid w:val="00DE25D4"/>
    <w:rsid w:val="00DF0343"/>
    <w:rsid w:val="00DF0642"/>
    <w:rsid w:val="00DF5873"/>
    <w:rsid w:val="00E01289"/>
    <w:rsid w:val="00E0422F"/>
    <w:rsid w:val="00E157C0"/>
    <w:rsid w:val="00E33287"/>
    <w:rsid w:val="00E47330"/>
    <w:rsid w:val="00E501D9"/>
    <w:rsid w:val="00E70765"/>
    <w:rsid w:val="00E92AB7"/>
    <w:rsid w:val="00E937D9"/>
    <w:rsid w:val="00EA4FFA"/>
    <w:rsid w:val="00EA5BE9"/>
    <w:rsid w:val="00EC124A"/>
    <w:rsid w:val="00EE0126"/>
    <w:rsid w:val="00EE02B0"/>
    <w:rsid w:val="00EE6679"/>
    <w:rsid w:val="00F331E4"/>
    <w:rsid w:val="00F4530F"/>
    <w:rsid w:val="00F461A0"/>
    <w:rsid w:val="00F50C74"/>
    <w:rsid w:val="00F83EBC"/>
    <w:rsid w:val="00FA14E2"/>
    <w:rsid w:val="00FB3780"/>
    <w:rsid w:val="00FD1580"/>
    <w:rsid w:val="00FD1DFB"/>
    <w:rsid w:val="00FE525B"/>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11F46E59-6FB6-4A98-8657-5F7916EEA5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MS Serif" w:eastAsia="Times New Roman" w:hAnsi="MS Serif" w:cs="Times New Roman"/>
        <w:lang w:val="de-CH" w:eastAsia="de-CH"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overflowPunct w:val="0"/>
      <w:autoSpaceDE w:val="0"/>
      <w:autoSpaceDN w:val="0"/>
      <w:adjustRightInd w:val="0"/>
      <w:textAlignment w:val="baseline"/>
    </w:pPr>
    <w:rPr>
      <w:rFonts w:ascii="Times New Roman" w:hAnsi="Times New Roman"/>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zeile">
    <w:name w:val="footer"/>
    <w:basedOn w:val="Standard"/>
    <w:semiHidden/>
    <w:pPr>
      <w:tabs>
        <w:tab w:val="center" w:pos="4819"/>
        <w:tab w:val="right" w:pos="9071"/>
      </w:tabs>
    </w:pPr>
  </w:style>
  <w:style w:type="paragraph" w:styleId="Kopfzeile">
    <w:name w:val="header"/>
    <w:basedOn w:val="Standard"/>
    <w:semiHidden/>
    <w:pPr>
      <w:tabs>
        <w:tab w:val="center" w:pos="4819"/>
        <w:tab w:val="right" w:pos="9071"/>
      </w:tabs>
    </w:pPr>
  </w:style>
  <w:style w:type="character" w:styleId="Seitenzahl">
    <w:name w:val="page number"/>
    <w:basedOn w:val="Absatz-Standardschriftart"/>
    <w:semiHidden/>
  </w:style>
  <w:style w:type="table" w:styleId="Tabellenraster">
    <w:name w:val="Table Grid"/>
    <w:basedOn w:val="NormaleTabelle"/>
    <w:rsid w:val="0030211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26755A"/>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26755A"/>
    <w:rPr>
      <w:rFonts w:ascii="Segoe UI" w:hAnsi="Segoe UI" w:cs="Segoe UI"/>
      <w:sz w:val="18"/>
      <w:szCs w:val="18"/>
      <w:lang w:val="de-DE"/>
    </w:rPr>
  </w:style>
  <w:style w:type="paragraph" w:styleId="Funotentext">
    <w:name w:val="footnote text"/>
    <w:basedOn w:val="Standard"/>
    <w:link w:val="FunotentextZchn"/>
    <w:uiPriority w:val="99"/>
    <w:semiHidden/>
    <w:unhideWhenUsed/>
    <w:rsid w:val="00232AB9"/>
    <w:rPr>
      <w:sz w:val="20"/>
    </w:rPr>
  </w:style>
  <w:style w:type="character" w:customStyle="1" w:styleId="FunotentextZchn">
    <w:name w:val="Fußnotentext Zchn"/>
    <w:basedOn w:val="Absatz-Standardschriftart"/>
    <w:link w:val="Funotentext"/>
    <w:uiPriority w:val="99"/>
    <w:semiHidden/>
    <w:rsid w:val="00232AB9"/>
    <w:rPr>
      <w:rFonts w:ascii="Times New Roman" w:hAnsi="Times New Roman"/>
      <w:lang w:val="de-DE"/>
    </w:rPr>
  </w:style>
  <w:style w:type="character" w:styleId="Funotenzeichen">
    <w:name w:val="footnote reference"/>
    <w:basedOn w:val="Absatz-Standardschriftart"/>
    <w:uiPriority w:val="99"/>
    <w:semiHidden/>
    <w:unhideWhenUsed/>
    <w:rsid w:val="00232AB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oleObject2.bin"/><Relationship Id="rId18" Type="http://schemas.openxmlformats.org/officeDocument/2006/relationships/image" Target="media/image9.emf"/><Relationship Id="rId26" Type="http://schemas.openxmlformats.org/officeDocument/2006/relationships/image" Target="media/image15.emf"/><Relationship Id="rId3" Type="http://schemas.openxmlformats.org/officeDocument/2006/relationships/settings" Target="settings.xml"/><Relationship Id="rId21" Type="http://schemas.openxmlformats.org/officeDocument/2006/relationships/image" Target="media/image11.emf"/><Relationship Id="rId34" Type="http://schemas.openxmlformats.org/officeDocument/2006/relationships/oleObject" Target="embeddings/oleObject9.bin"/><Relationship Id="rId7" Type="http://schemas.openxmlformats.org/officeDocument/2006/relationships/image" Target="media/image1.emf"/><Relationship Id="rId12" Type="http://schemas.openxmlformats.org/officeDocument/2006/relationships/image" Target="media/image5.emf"/><Relationship Id="rId17" Type="http://schemas.openxmlformats.org/officeDocument/2006/relationships/image" Target="media/image8.emf"/><Relationship Id="rId25" Type="http://schemas.openxmlformats.org/officeDocument/2006/relationships/image" Target="media/image14.emf"/><Relationship Id="rId33" Type="http://schemas.openxmlformats.org/officeDocument/2006/relationships/image" Target="media/image19.emf"/><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image" Target="media/image10.emf"/><Relationship Id="rId29" Type="http://schemas.openxmlformats.org/officeDocument/2006/relationships/oleObject" Target="embeddings/oleObject7.bin"/><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oleObject" Target="embeddings/oleObject5.bin"/><Relationship Id="rId32" Type="http://schemas.openxmlformats.org/officeDocument/2006/relationships/image" Target="media/image18.emf"/><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3.emf"/><Relationship Id="rId28" Type="http://schemas.openxmlformats.org/officeDocument/2006/relationships/image" Target="media/image16.emf"/><Relationship Id="rId36"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oleObject" Target="embeddings/oleObject4.bin"/><Relationship Id="rId31" Type="http://schemas.openxmlformats.org/officeDocument/2006/relationships/oleObject" Target="embeddings/oleObject8.bin"/><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emf"/><Relationship Id="rId22" Type="http://schemas.openxmlformats.org/officeDocument/2006/relationships/image" Target="media/image12.emf"/><Relationship Id="rId27" Type="http://schemas.openxmlformats.org/officeDocument/2006/relationships/oleObject" Target="embeddings/oleObject6.bin"/><Relationship Id="rId30" Type="http://schemas.openxmlformats.org/officeDocument/2006/relationships/image" Target="media/image17.emf"/><Relationship Id="rId35"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C3BF51-15E0-458F-B719-CDF7F25B93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2617</Words>
  <Characters>16488</Characters>
  <Application>Microsoft Office Word</Application>
  <DocSecurity>0</DocSecurity>
  <Lines>137</Lines>
  <Paragraphs>38</Paragraphs>
  <ScaleCrop>false</ScaleCrop>
  <HeadingPairs>
    <vt:vector size="2" baseType="variant">
      <vt:variant>
        <vt:lpstr>Titel</vt:lpstr>
      </vt:variant>
      <vt:variant>
        <vt:i4>1</vt:i4>
      </vt:variant>
    </vt:vector>
  </HeadingPairs>
  <TitlesOfParts>
    <vt:vector size="1" baseType="lpstr">
      <vt:lpstr>19</vt:lpstr>
    </vt:vector>
  </TitlesOfParts>
  <Company> </Company>
  <LinksUpToDate>false</LinksUpToDate>
  <CharactersWithSpaces>19067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19</dc:title>
  <dc:subject/>
  <dc:creator>GBI</dc:creator>
  <cp:keywords/>
  <dc:description/>
  <cp:lastModifiedBy>Bruno Bollinger</cp:lastModifiedBy>
  <cp:revision>5</cp:revision>
  <cp:lastPrinted>2017-05-16T06:42:00Z</cp:lastPrinted>
  <dcterms:created xsi:type="dcterms:W3CDTF">2017-12-10T09:40:00Z</dcterms:created>
  <dcterms:modified xsi:type="dcterms:W3CDTF">2017-12-10T10:20:00Z</dcterms:modified>
</cp:coreProperties>
</file>